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EA" w:rsidRPr="00852916" w:rsidRDefault="00882C0A" w:rsidP="00882C0A">
      <w:pPr>
        <w:pStyle w:val="Sansinterligne"/>
        <w:rPr>
          <w:b/>
        </w:rPr>
      </w:pPr>
      <w:r w:rsidRPr="00852916">
        <w:rPr>
          <w:b/>
        </w:rPr>
        <w:t>Infos N° 18-08-20</w:t>
      </w:r>
    </w:p>
    <w:p w:rsidR="00882C0A" w:rsidRDefault="00882C0A" w:rsidP="00882C0A">
      <w:pPr>
        <w:pStyle w:val="Sansinterligne"/>
      </w:pPr>
    </w:p>
    <w:p w:rsidR="00882C0A" w:rsidRDefault="00882C0A" w:rsidP="00882C0A">
      <w:pPr>
        <w:pStyle w:val="Sansinterligne"/>
        <w:jc w:val="both"/>
      </w:pPr>
      <w:r>
        <w:t>L’année 2020 est marquée dans le monde entier par la pandémie du corona virus. Cette situation n’a pas lai</w:t>
      </w:r>
      <w:r w:rsidR="00740341">
        <w:t>ssé le Niger indifférent. La pa</w:t>
      </w:r>
      <w:r>
        <w:t>nique qui s’est installée le 1</w:t>
      </w:r>
      <w:r w:rsidRPr="00882C0A">
        <w:rPr>
          <w:vertAlign w:val="superscript"/>
        </w:rPr>
        <w:t>er</w:t>
      </w:r>
      <w:r>
        <w:t xml:space="preserve"> trimestre de l’année a ralenti voir anéantir toutes les activités de masse notamment les travaux de salubrité, de rue pavée pour ce qui nous concerne. Même les réunions au tout début étai</w:t>
      </w:r>
      <w:r w:rsidR="00852916">
        <w:t>en</w:t>
      </w:r>
      <w:r>
        <w:t xml:space="preserve">t interdites. Les administrations étaient bloquées. </w:t>
      </w:r>
    </w:p>
    <w:p w:rsidR="00882C0A" w:rsidRDefault="00882C0A" w:rsidP="00882C0A">
      <w:pPr>
        <w:pStyle w:val="Sansinterligne"/>
        <w:jc w:val="both"/>
      </w:pPr>
    </w:p>
    <w:p w:rsidR="00882C0A" w:rsidRPr="00852916" w:rsidRDefault="00882C0A" w:rsidP="00882C0A">
      <w:pPr>
        <w:pStyle w:val="Sansinterligne"/>
        <w:jc w:val="both"/>
        <w:rPr>
          <w:b/>
        </w:rPr>
      </w:pPr>
      <w:r w:rsidRPr="00852916">
        <w:rPr>
          <w:b/>
        </w:rPr>
        <w:t>Formation en agro écologie</w:t>
      </w:r>
    </w:p>
    <w:p w:rsidR="00977465" w:rsidRDefault="00882C0A" w:rsidP="00882C0A">
      <w:pPr>
        <w:pStyle w:val="Sansinterligne"/>
        <w:jc w:val="both"/>
      </w:pPr>
      <w:r>
        <w:t xml:space="preserve">Avant </w:t>
      </w:r>
      <w:r w:rsidR="00977465">
        <w:t>les me</w:t>
      </w:r>
      <w:r>
        <w:t xml:space="preserve">sures </w:t>
      </w:r>
      <w:r w:rsidR="00977465">
        <w:t>pour éradiquer le corona virus une formation en agro écologie s’est déroulée à Agadez début du mois de février. Pour la 2</w:t>
      </w:r>
      <w:r w:rsidR="00977465" w:rsidRPr="00977465">
        <w:rPr>
          <w:vertAlign w:val="superscript"/>
        </w:rPr>
        <w:t>ème</w:t>
      </w:r>
      <w:r w:rsidR="00977465">
        <w:t xml:space="preserve"> fois le CARI (centre d’action et de réalisation international) à travers son ancienne présidente Françoise </w:t>
      </w:r>
      <w:proofErr w:type="spellStart"/>
      <w:r w:rsidR="00977465">
        <w:t>Boutonnet</w:t>
      </w:r>
      <w:proofErr w:type="spellEnd"/>
      <w:r w:rsidR="00977465">
        <w:t xml:space="preserve"> et un formateur français on dispensé des cours théoriques et pratiques à l’intention de</w:t>
      </w:r>
      <w:r w:rsidR="00740341">
        <w:t xml:space="preserve"> quelques membres de</w:t>
      </w:r>
      <w:r w:rsidR="00977465">
        <w:t xml:space="preserve"> l’association </w:t>
      </w:r>
      <w:proofErr w:type="spellStart"/>
      <w:r w:rsidR="00977465">
        <w:t>Almadeina</w:t>
      </w:r>
      <w:proofErr w:type="spellEnd"/>
      <w:r w:rsidR="00977465">
        <w:t>, de la coopérative Tartit de L’</w:t>
      </w:r>
      <w:proofErr w:type="spellStart"/>
      <w:r w:rsidR="00977465">
        <w:t>irazère</w:t>
      </w:r>
      <w:proofErr w:type="spellEnd"/>
      <w:r w:rsidR="00977465">
        <w:t xml:space="preserve"> et d’une association du mont </w:t>
      </w:r>
      <w:proofErr w:type="spellStart"/>
      <w:r w:rsidR="00977465">
        <w:t>Bagzam</w:t>
      </w:r>
      <w:proofErr w:type="spellEnd"/>
      <w:r w:rsidR="00977465">
        <w:t xml:space="preserve">. </w:t>
      </w:r>
    </w:p>
    <w:p w:rsidR="003B4AD9" w:rsidRDefault="00977465" w:rsidP="00882C0A">
      <w:pPr>
        <w:pStyle w:val="Sansinterligne"/>
        <w:jc w:val="both"/>
      </w:pPr>
      <w:r>
        <w:t xml:space="preserve">Une </w:t>
      </w:r>
      <w:r w:rsidR="00740341">
        <w:t>semaine durant, les participants</w:t>
      </w:r>
      <w:r>
        <w:t xml:space="preserve"> de ces organisations ont tout d’abord échangé sur les pratiques agricoles dans leurs zones.</w:t>
      </w:r>
    </w:p>
    <w:p w:rsidR="003B4AD9" w:rsidRDefault="003B4AD9" w:rsidP="00882C0A">
      <w:pPr>
        <w:pStyle w:val="Sansinterligne"/>
        <w:jc w:val="both"/>
      </w:pPr>
      <w:r>
        <w:t xml:space="preserve">Ils ont ensuite suivi la formation sur plusieurs thèmes notamment : la fertilisation du sol, la composition du sol, la lutte phytosanitaire (à travers le </w:t>
      </w:r>
      <w:proofErr w:type="spellStart"/>
      <w:r>
        <w:t>neem</w:t>
      </w:r>
      <w:proofErr w:type="spellEnd"/>
      <w:r>
        <w:t xml:space="preserve">, l’ail et l’oignon), la fécondation de certaines plantes maraichères comme </w:t>
      </w:r>
      <w:r w:rsidR="009D7F35">
        <w:t>les cucurbitacées</w:t>
      </w:r>
      <w:r>
        <w:t xml:space="preserve">. La fécondation manuelle comme l’auto fécondation. </w:t>
      </w:r>
    </w:p>
    <w:p w:rsidR="00977465" w:rsidRDefault="003B4AD9" w:rsidP="00882C0A">
      <w:pPr>
        <w:pStyle w:val="Sansinterligne"/>
        <w:jc w:val="both"/>
      </w:pPr>
      <w:r>
        <w:t xml:space="preserve">Les participants à cette formation ont aussi apprécié l’importance de la culture en but qui est expérimenté dans toutes nos zones. Chaque zone dans son rapport </w:t>
      </w:r>
      <w:r w:rsidR="009D7F35">
        <w:t>a apprécié positivement cette t</w:t>
      </w:r>
      <w:r>
        <w:t>echnique qui n’est pas nouveau mais que les maraichers ne pratique</w:t>
      </w:r>
      <w:r w:rsidR="00B82E5F">
        <w:t>nt</w:t>
      </w:r>
      <w:r>
        <w:t xml:space="preserve"> pas au nord du pays.</w:t>
      </w:r>
      <w:r w:rsidR="00977465">
        <w:t xml:space="preserve"> </w:t>
      </w:r>
    </w:p>
    <w:p w:rsidR="00740341" w:rsidRDefault="00740341" w:rsidP="00882C0A">
      <w:pPr>
        <w:pStyle w:val="Sansinterligne"/>
        <w:jc w:val="both"/>
      </w:pPr>
      <w:r>
        <w:t xml:space="preserve">Ces organisations ont aussi reçu des semences de </w:t>
      </w:r>
      <w:proofErr w:type="spellStart"/>
      <w:r>
        <w:t>c</w:t>
      </w:r>
      <w:r w:rsidR="00364E9F">
        <w:t>o</w:t>
      </w:r>
      <w:r>
        <w:t>copelli</w:t>
      </w:r>
      <w:proofErr w:type="spellEnd"/>
      <w:r>
        <w:t xml:space="preserve">. </w:t>
      </w:r>
      <w:r w:rsidR="00364E9F">
        <w:t>J’ai</w:t>
      </w:r>
      <w:r>
        <w:t xml:space="preserve"> informé l’assistance que chlorophylle a donné à l’association </w:t>
      </w:r>
      <w:proofErr w:type="spellStart"/>
      <w:r>
        <w:t>Almadeina</w:t>
      </w:r>
      <w:proofErr w:type="spellEnd"/>
      <w:r>
        <w:t xml:space="preserve">, des semences provenant de la même structure. Ils ont ainsi adhéré à la même procédure c'est-à-dire produire des </w:t>
      </w:r>
      <w:proofErr w:type="gramStart"/>
      <w:r>
        <w:t>rapport</w:t>
      </w:r>
      <w:proofErr w:type="gramEnd"/>
      <w:r>
        <w:t xml:space="preserve"> sur chaque variété.  </w:t>
      </w:r>
    </w:p>
    <w:p w:rsidR="00B5654D" w:rsidRDefault="00B5654D" w:rsidP="00882C0A">
      <w:pPr>
        <w:pStyle w:val="Sansinterligne"/>
        <w:jc w:val="both"/>
      </w:pPr>
      <w:r>
        <w:t xml:space="preserve">A la fin de la formation nous avions eu à rencontrer les responsables du CRA (chambre régional d’agriculture) d’Agadez. Nous avions mis à profit cette rencontre afin de connaitre le fonctionnement de ce service. La CRA n’a des conseillers agricoles qu’à </w:t>
      </w:r>
      <w:proofErr w:type="spellStart"/>
      <w:r>
        <w:t>Tabelot</w:t>
      </w:r>
      <w:proofErr w:type="spellEnd"/>
      <w:r>
        <w:t xml:space="preserve">, </w:t>
      </w:r>
      <w:proofErr w:type="spellStart"/>
      <w:r>
        <w:t>Dabaga</w:t>
      </w:r>
      <w:proofErr w:type="spellEnd"/>
      <w:r>
        <w:t xml:space="preserve"> et </w:t>
      </w:r>
      <w:proofErr w:type="spellStart"/>
      <w:r>
        <w:t>Tchirozérine</w:t>
      </w:r>
      <w:proofErr w:type="spellEnd"/>
      <w:r>
        <w:t xml:space="preserve">. </w:t>
      </w:r>
    </w:p>
    <w:p w:rsidR="00B5654D" w:rsidRDefault="00B5654D" w:rsidP="00882C0A">
      <w:pPr>
        <w:pStyle w:val="Sansinterligne"/>
        <w:jc w:val="both"/>
      </w:pPr>
      <w:r>
        <w:t xml:space="preserve">Pour les autres communes comme Ingall, ils doivent </w:t>
      </w:r>
      <w:r w:rsidR="00D72CEE">
        <w:t>remonter</w:t>
      </w:r>
      <w:r>
        <w:t xml:space="preserve"> les informations au service d’Agadez par leur</w:t>
      </w:r>
      <w:r w:rsidR="00D72CEE">
        <w:t>s</w:t>
      </w:r>
      <w:r>
        <w:t xml:space="preserve"> agents agricole</w:t>
      </w:r>
      <w:r w:rsidR="00D72CEE">
        <w:t>s</w:t>
      </w:r>
      <w:r>
        <w:t xml:space="preserve"> de l’Etat. Si non la porte est ouverte à tout maraicher ou structure pour se rendre directement au service de la CRA. </w:t>
      </w:r>
    </w:p>
    <w:p w:rsidR="000E6B30" w:rsidRPr="00852916" w:rsidRDefault="000E6B30" w:rsidP="00882C0A">
      <w:pPr>
        <w:pStyle w:val="Sansinterligne"/>
        <w:jc w:val="both"/>
        <w:rPr>
          <w:b/>
        </w:rPr>
      </w:pPr>
      <w:r w:rsidRPr="00852916">
        <w:rPr>
          <w:b/>
        </w:rPr>
        <w:t>Salubrité</w:t>
      </w:r>
    </w:p>
    <w:p w:rsidR="000E6B30" w:rsidRDefault="000E6B30" w:rsidP="00882C0A">
      <w:pPr>
        <w:pStyle w:val="Sansinterligne"/>
        <w:jc w:val="both"/>
      </w:pPr>
      <w:r>
        <w:t>Une journée de salubrité qui constitue le lacement des journées de salubrité à été organisé la semaine dernière par L’OIM (organisation international des immigrés). Cette journée a vu la participation des autorités, des organisations féminines et de l’association chlorophylle. Bientôt une rencontre à la quelle nous participerons définira les modalités de cette actions.</w:t>
      </w:r>
      <w:r w:rsidR="007D3DFE">
        <w:t xml:space="preserve"> Les autorités ont beaucoup insisté sur la participation même physique de chlorophylle qui insère cette activité dans tous ses programmes.</w:t>
      </w:r>
      <w:r w:rsidR="005C1901">
        <w:t xml:space="preserve"> La mairie à demandé à l’association chlorop</w:t>
      </w:r>
      <w:r w:rsidR="00354F60">
        <w:t>hylle de continuer son</w:t>
      </w:r>
      <w:r w:rsidR="005C1901">
        <w:t xml:space="preserve"> programme, car </w:t>
      </w:r>
      <w:r w:rsidR="00846B87">
        <w:t>les actions de l’OIM et d’autres ne sont que ponctuelles.</w:t>
      </w:r>
    </w:p>
    <w:p w:rsidR="003B65ED" w:rsidRDefault="003B65ED" w:rsidP="00882C0A">
      <w:pPr>
        <w:pStyle w:val="Sansinterligne"/>
        <w:jc w:val="both"/>
      </w:pPr>
      <w:r w:rsidRPr="00E06DDF">
        <w:rPr>
          <w:b/>
        </w:rPr>
        <w:t>PDC</w:t>
      </w:r>
      <w:r w:rsidR="00206898">
        <w:t xml:space="preserve"> (plan d’action communal)</w:t>
      </w:r>
    </w:p>
    <w:p w:rsidR="00206898" w:rsidRDefault="00206898" w:rsidP="00882C0A">
      <w:pPr>
        <w:pStyle w:val="Sansinterligne"/>
        <w:jc w:val="both"/>
      </w:pPr>
      <w:r>
        <w:t>Le pan d’action communal d’Ingall a été réactualisé ces dernier mois après deux processus de correction. Le premier c’est d’abord intégré les travaux du budget participatif. En effet le mois d’octobre dernier, nous avions sillonné la commune d’Ingall dans toutes ces zones. Le résultat de 5 zones dont Ingall et ses périphéries ont été présenté par le comité aux responsable</w:t>
      </w:r>
      <w:r w:rsidR="002445C8">
        <w:t>s</w:t>
      </w:r>
      <w:r>
        <w:t xml:space="preserve"> de la mairie et le PRODEC qui a financé le travail. </w:t>
      </w:r>
      <w:r w:rsidR="002445C8">
        <w:t xml:space="preserve">C’est cette synthèse qui est intégré dans le PDC comme nouvel élément. Ingall fait parti des communes de convergence. L’ancien PDC est en grande partie composé des programmes de cette convergence. Malheureusement ces programmes n’ont pas été </w:t>
      </w:r>
      <w:r w:rsidR="008C53B7">
        <w:t>respectés</w:t>
      </w:r>
      <w:r w:rsidR="002445C8">
        <w:t xml:space="preserve"> laissant ainsi un grand vide dans la programmation de la mairie pour les deux dernières années écoulé. Pour cela beaucoup de des travaux non réalisés et qui ne le seront pas ont été supprimés. Le deuxième processus est de proposer d’autres activités réalistes et réalisables. C’est pourquoi l’assainissement a une rubrique spéciale dans la quelle l’on retrou</w:t>
      </w:r>
      <w:r w:rsidR="00901768">
        <w:t>ve</w:t>
      </w:r>
      <w:r w:rsidR="002445C8">
        <w:t xml:space="preserve"> certaines de nos </w:t>
      </w:r>
      <w:r w:rsidR="00901768">
        <w:t>activités</w:t>
      </w:r>
      <w:r w:rsidR="002445C8">
        <w:t xml:space="preserve"> </w:t>
      </w:r>
      <w:r w:rsidR="002445C8">
        <w:lastRenderedPageBreak/>
        <w:t xml:space="preserve">comme les rues pavés, les latrines, </w:t>
      </w:r>
      <w:r w:rsidR="00901768">
        <w:t xml:space="preserve">pépinière, salubrité, comblement des mares, citernes pour le vidange des fosses septiques. </w:t>
      </w:r>
      <w:r w:rsidR="00E06DDF">
        <w:t>Tous</w:t>
      </w:r>
      <w:r w:rsidR="00EC3F92">
        <w:t xml:space="preserve"> ces éléments doivent d’abord passer en conseil municipal pour validation. </w:t>
      </w:r>
    </w:p>
    <w:p w:rsidR="00776E7C" w:rsidRPr="001F2C77" w:rsidRDefault="00776E7C" w:rsidP="00882C0A">
      <w:pPr>
        <w:pStyle w:val="Sansinterligne"/>
        <w:jc w:val="both"/>
        <w:rPr>
          <w:b/>
        </w:rPr>
      </w:pPr>
      <w:r w:rsidRPr="001F2C77">
        <w:rPr>
          <w:b/>
        </w:rPr>
        <w:t>Sécurité</w:t>
      </w:r>
    </w:p>
    <w:p w:rsidR="00776E7C" w:rsidRDefault="001F2C77" w:rsidP="00882C0A">
      <w:pPr>
        <w:pStyle w:val="Sansinterligne"/>
        <w:jc w:val="both"/>
      </w:pPr>
      <w:r>
        <w:t xml:space="preserve">Cette année on dénombre quelques attaques sur les axes </w:t>
      </w:r>
      <w:proofErr w:type="spellStart"/>
      <w:r>
        <w:t>Mararaba</w:t>
      </w:r>
      <w:proofErr w:type="spellEnd"/>
      <w:r>
        <w:t xml:space="preserve">-Ingall, </w:t>
      </w:r>
      <w:proofErr w:type="spellStart"/>
      <w:r>
        <w:t>Amataltal</w:t>
      </w:r>
      <w:proofErr w:type="spellEnd"/>
      <w:r>
        <w:t>-</w:t>
      </w:r>
      <w:proofErr w:type="spellStart"/>
      <w:r>
        <w:t>Mararaba</w:t>
      </w:r>
      <w:proofErr w:type="spellEnd"/>
      <w:r>
        <w:t xml:space="preserve">, </w:t>
      </w:r>
      <w:proofErr w:type="spellStart"/>
      <w:r>
        <w:t>gadez</w:t>
      </w:r>
      <w:proofErr w:type="spellEnd"/>
      <w:r>
        <w:t>-</w:t>
      </w:r>
      <w:proofErr w:type="spellStart"/>
      <w:r>
        <w:t>Taguirwit</w:t>
      </w:r>
      <w:proofErr w:type="spellEnd"/>
      <w:r>
        <w:t xml:space="preserve">, </w:t>
      </w:r>
      <w:proofErr w:type="spellStart"/>
      <w:r>
        <w:t>Tagdoumt</w:t>
      </w:r>
      <w:proofErr w:type="spellEnd"/>
      <w:r>
        <w:t>-</w:t>
      </w:r>
      <w:proofErr w:type="spellStart"/>
      <w:r>
        <w:t>Ingann</w:t>
      </w:r>
      <w:proofErr w:type="spellEnd"/>
      <w:r>
        <w:t xml:space="preserve"> et dans l’</w:t>
      </w:r>
      <w:proofErr w:type="spellStart"/>
      <w:r>
        <w:t>Irazère</w:t>
      </w:r>
      <w:proofErr w:type="spellEnd"/>
      <w:r>
        <w:t xml:space="preserve">. Ces attaques ont beaucoup diminuées avec l’installation du commissariat de police pour le département. En effet la police a pris totalement en main la sécurité dans la ville. Ainsi la gendarmerie et la garde national assure la sécurité sur les axes. La police s’occupe aussi des voles et la consommation des stupéfiants dans la ville et les gros villages. Les patrouilles et les enquêtes apportes leur fruit dans </w:t>
      </w:r>
    </w:p>
    <w:p w:rsidR="00603112" w:rsidRDefault="00603112" w:rsidP="00882C0A">
      <w:pPr>
        <w:pStyle w:val="Sansinterligne"/>
        <w:jc w:val="both"/>
      </w:pPr>
      <w:r>
        <w:t xml:space="preserve">Activités </w:t>
      </w:r>
    </w:p>
    <w:p w:rsidR="00603112" w:rsidRDefault="00603112" w:rsidP="00882C0A">
      <w:pPr>
        <w:pStyle w:val="Sansinterligne"/>
        <w:jc w:val="both"/>
      </w:pPr>
      <w:r>
        <w:t>Latrines publiques (4 latrines)</w:t>
      </w:r>
    </w:p>
    <w:p w:rsidR="00F954F9" w:rsidRDefault="00603112" w:rsidP="00882C0A">
      <w:pPr>
        <w:pStyle w:val="Sansinterligne"/>
        <w:jc w:val="both"/>
      </w:pPr>
      <w:r>
        <w:t>Nous avions construit 2 latrines pour le jardin d’enfant qui en est vraiment besoin. Cette école est sans clôture donc les enfants sont exposés à tout danger de circulatio</w:t>
      </w:r>
      <w:r w:rsidR="0033350A">
        <w:t>n. Les petits enfants se rendaient</w:t>
      </w:r>
      <w:r>
        <w:t xml:space="preserve"> un peu plus loin pour leurs besoins, mais avec ces latrines leur circulation est restreinte diminuant ainsi le danger.</w:t>
      </w:r>
      <w:r w:rsidR="00EB3D52">
        <w:t xml:space="preserve"> Deux autres latrines ont été construites au commissariat de police à la demande de la mairie. Ce commissariat n’a pas encore son propre local. Il est installé dans les locaux de l’ancienne mutuelle d’épargne et de crédit. Cette maison sans douches ni latrines est un casse tête pour les détenus surtout pour les immigrés et les refoulés d’Algérie. L’ont voit des personnes derrière eux des policiers armés pour aller déféquer ou uriner sous les yeux </w:t>
      </w:r>
      <w:r w:rsidR="0049215B">
        <w:t>curieux de la population.</w:t>
      </w:r>
    </w:p>
    <w:p w:rsidR="00F954F9" w:rsidRPr="008564C0" w:rsidRDefault="00F954F9" w:rsidP="00882C0A">
      <w:pPr>
        <w:pStyle w:val="Sansinterligne"/>
        <w:jc w:val="both"/>
        <w:rPr>
          <w:b/>
        </w:rPr>
      </w:pPr>
      <w:r w:rsidRPr="008564C0">
        <w:rPr>
          <w:b/>
        </w:rPr>
        <w:t>Formation</w:t>
      </w:r>
    </w:p>
    <w:p w:rsidR="00603112" w:rsidRDefault="00F954F9" w:rsidP="00882C0A">
      <w:pPr>
        <w:pStyle w:val="Sansinterligne"/>
        <w:jc w:val="both"/>
      </w:pPr>
      <w:r>
        <w:t>Les femmes relais ont suivi une petite formation sur la pandémie du COVID 19. En effet, après leur formation ces femmes sensibilisent la population de porte en porte, au centre de santé et au cours des cérémonies. Elles informent la population sur le danger de cette nouvelles maladies et les mesures à respecter pour se protégé. La formation se résume comme suit :</w:t>
      </w:r>
      <w:r w:rsidR="00EB3D52">
        <w:t xml:space="preserve"> </w:t>
      </w:r>
      <w:r>
        <w:t>dans le cadre de mesures préventives sur le corona virus une nouvelle maladie</w:t>
      </w:r>
      <w:r w:rsidR="000118AA">
        <w:t xml:space="preserve"> qui a été identifiée pour la première fois chez l’homme en décembre 2019. Les symptômes de la maladie sont entre autre, la </w:t>
      </w:r>
      <w:r w:rsidR="002B5AD7">
        <w:t>fièvre,</w:t>
      </w:r>
      <w:r w:rsidR="000118AA">
        <w:t xml:space="preserve"> la toux sèche, l’essoufflement,  difficulté respiratoire. La transmission se fait par contact étroit de personne à personne ou toute personne qui a rendu visite à un voyageur dans les 14 jours après son retour</w:t>
      </w:r>
      <w:r w:rsidR="002B5AD7">
        <w:t xml:space="preserve"> </w:t>
      </w:r>
      <w:r w:rsidR="000118AA">
        <w:t>d’une zone d’épidémie. Les recommandations issue de la formation sont de respecter les mesures d’</w:t>
      </w:r>
      <w:r w:rsidR="002B5AD7">
        <w:t>hygiènes</w:t>
      </w:r>
      <w:r w:rsidR="000118AA">
        <w:t xml:space="preserve"> universelle de même il faut éviter de cracher en publique, se laver fréquemment les m</w:t>
      </w:r>
      <w:r w:rsidR="002B5AD7">
        <w:t>a</w:t>
      </w:r>
      <w:r w:rsidR="000118AA">
        <w:t>ins à l’eau et au savon, évi</w:t>
      </w:r>
      <w:r w:rsidR="00634441">
        <w:t xml:space="preserve">ter de voyager vers les zones </w:t>
      </w:r>
      <w:r w:rsidR="000118AA">
        <w:t xml:space="preserve"> </w:t>
      </w:r>
      <w:r w:rsidR="00634441">
        <w:t>d’épidémie</w:t>
      </w:r>
      <w:r w:rsidR="002B5AD7">
        <w:t>.</w:t>
      </w:r>
    </w:p>
    <w:p w:rsidR="008564C0" w:rsidRPr="008564C0" w:rsidRDefault="008564C0" w:rsidP="00882C0A">
      <w:pPr>
        <w:pStyle w:val="Sansinterligne"/>
        <w:jc w:val="both"/>
        <w:rPr>
          <w:b/>
        </w:rPr>
      </w:pPr>
      <w:r w:rsidRPr="008564C0">
        <w:rPr>
          <w:b/>
        </w:rPr>
        <w:t>Centre de santé</w:t>
      </w:r>
    </w:p>
    <w:p w:rsidR="008564C0" w:rsidRDefault="008564C0" w:rsidP="00882C0A">
      <w:pPr>
        <w:pStyle w:val="Sansinterligne"/>
        <w:jc w:val="both"/>
      </w:pPr>
      <w:r>
        <w:t xml:space="preserve">Comme pour chaque l’association chlorophylle mène des activités dans le centre de santé. Pour cette fois nous avion réparé tout les robinets dans le centre de tri comme dans la maternité qui a tout temps besoin pour assurer une bonne hygiène pendant et après les accouchements. </w:t>
      </w:r>
    </w:p>
    <w:p w:rsidR="008564C0" w:rsidRPr="00FA764B" w:rsidRDefault="008564C0" w:rsidP="00882C0A">
      <w:pPr>
        <w:pStyle w:val="Sansinterligne"/>
        <w:jc w:val="both"/>
        <w:rPr>
          <w:b/>
        </w:rPr>
      </w:pPr>
      <w:r w:rsidRPr="00FA764B">
        <w:rPr>
          <w:b/>
        </w:rPr>
        <w:t>Rues pavés</w:t>
      </w:r>
    </w:p>
    <w:p w:rsidR="008564C0" w:rsidRDefault="008564C0" w:rsidP="00882C0A">
      <w:pPr>
        <w:pStyle w:val="Sansinterligne"/>
        <w:jc w:val="both"/>
      </w:pPr>
      <w:r>
        <w:t xml:space="preserve">Nous </w:t>
      </w:r>
      <w:r w:rsidR="00A6158A">
        <w:t>avions construite plusieurs rues</w:t>
      </w:r>
      <w:r>
        <w:t xml:space="preserve"> pavée</w:t>
      </w:r>
      <w:r w:rsidR="00A6158A">
        <w:t>s</w:t>
      </w:r>
      <w:r>
        <w:t>, certaines dont la 1</w:t>
      </w:r>
      <w:r w:rsidRPr="008564C0">
        <w:rPr>
          <w:vertAlign w:val="superscript"/>
        </w:rPr>
        <w:t>ère</w:t>
      </w:r>
      <w:r>
        <w:t xml:space="preserve"> </w:t>
      </w:r>
      <w:r w:rsidR="00A6158A">
        <w:t>a</w:t>
      </w:r>
      <w:r>
        <w:t xml:space="preserve"> été endommagées. Po</w:t>
      </w:r>
      <w:r w:rsidR="00A6158A">
        <w:t>u</w:t>
      </w:r>
      <w:r>
        <w:t>r ne pas perdre progressivement l’ouvrage</w:t>
      </w:r>
      <w:r w:rsidR="00A6158A">
        <w:t xml:space="preserve">, nous avions décidé de réparer l’endroit qui nécessite les travaux. </w:t>
      </w:r>
    </w:p>
    <w:p w:rsidR="00E82E3F" w:rsidRPr="00FA764B" w:rsidRDefault="00E82E3F" w:rsidP="00882C0A">
      <w:pPr>
        <w:pStyle w:val="Sansinterligne"/>
        <w:jc w:val="both"/>
        <w:rPr>
          <w:b/>
        </w:rPr>
      </w:pPr>
      <w:r w:rsidRPr="00FA764B">
        <w:rPr>
          <w:b/>
        </w:rPr>
        <w:t>Foyers améliorées (34)</w:t>
      </w:r>
    </w:p>
    <w:p w:rsidR="00E82E3F" w:rsidRDefault="00E82E3F" w:rsidP="00882C0A">
      <w:pPr>
        <w:pStyle w:val="Sansinterligne"/>
        <w:jc w:val="both"/>
      </w:pPr>
      <w:r>
        <w:t>Comme dans chaque programmation, les foyers améliorés sont confectionnées à la satisfaction des femmes qui adhère massivement à ce genre de foyers. Ce type de foyer devient le modèle le plus demandé. Dans le prochain PDC et pour la 1</w:t>
      </w:r>
      <w:r w:rsidRPr="00E82E3F">
        <w:rPr>
          <w:vertAlign w:val="superscript"/>
        </w:rPr>
        <w:t>ère</w:t>
      </w:r>
      <w:r>
        <w:t xml:space="preserve"> fois les conseillers ont fortement demandé son intégration. Ils ont demandé même de présenter au conseil un exemple de ce modèle. Auparavant, les conseillers municipaux ont voulu introduire le gaz. Avec l’appréciation des femmes et leur choix, ils se sont plié</w:t>
      </w:r>
      <w:r w:rsidR="000B7A62">
        <w:t>s</w:t>
      </w:r>
      <w:r>
        <w:t xml:space="preserve"> à cette exigence.</w:t>
      </w:r>
      <w:r w:rsidR="000B7A62">
        <w:t xml:space="preserve"> Ces foyers sont dans la plus part des foyers à Ingall. </w:t>
      </w:r>
    </w:p>
    <w:p w:rsidR="008564C0" w:rsidRPr="00621832" w:rsidRDefault="008564C0" w:rsidP="00882C0A">
      <w:pPr>
        <w:pStyle w:val="Sansinterligne"/>
        <w:jc w:val="both"/>
        <w:rPr>
          <w:b/>
        </w:rPr>
      </w:pPr>
      <w:r w:rsidRPr="00621832">
        <w:rPr>
          <w:b/>
        </w:rPr>
        <w:t>Salubrité</w:t>
      </w:r>
    </w:p>
    <w:p w:rsidR="00FA764B" w:rsidRDefault="00FA764B" w:rsidP="00882C0A">
      <w:pPr>
        <w:pStyle w:val="Sansinterligne"/>
        <w:jc w:val="both"/>
      </w:pPr>
      <w:r>
        <w:t xml:space="preserve">C’est l’une des activités pour laquelle chlorophylle est connue de la population et de la mairie. Nous avions mené des travaux pour dégagé une rue dont le passage est devenu impossible pour les véhicules et aussi pour les charrettes asines. Les ordures ainsi récupérées sont utilisées pour participer au comblement d’un passage des eaux du khori qui </w:t>
      </w:r>
      <w:r w:rsidR="00DC301D">
        <w:t>fait</w:t>
      </w:r>
      <w:r>
        <w:t xml:space="preserve"> presque chaque année des dégâts dans la ville.  </w:t>
      </w:r>
    </w:p>
    <w:p w:rsidR="008564C0" w:rsidRPr="00947492" w:rsidRDefault="008564C0" w:rsidP="00882C0A">
      <w:pPr>
        <w:pStyle w:val="Sansinterligne"/>
        <w:jc w:val="both"/>
        <w:rPr>
          <w:b/>
        </w:rPr>
      </w:pPr>
      <w:r w:rsidRPr="00947492">
        <w:rPr>
          <w:b/>
        </w:rPr>
        <w:lastRenderedPageBreak/>
        <w:t>Sensibilisation</w:t>
      </w:r>
    </w:p>
    <w:p w:rsidR="00947492" w:rsidRDefault="00621832" w:rsidP="00882C0A">
      <w:pPr>
        <w:pStyle w:val="Sansinterligne"/>
        <w:jc w:val="both"/>
      </w:pPr>
      <w:r>
        <w:t>C’est aussi une des activités qui se trouve dans toutes nos programmation</w:t>
      </w:r>
      <w:r w:rsidR="00DC301D">
        <w:t>s</w:t>
      </w:r>
      <w:r>
        <w:t xml:space="preserve">. </w:t>
      </w:r>
      <w:r w:rsidR="00DC301D">
        <w:t xml:space="preserve">Les mêmes thèmes sont répétés chaque mois sauf cas d’urgence d’une nouvelle maladie. Comme ce fut le cas cette année avec la pandémie du corona virus. Exceptionnellement, une sensibilisation est menée pendant 2 mois sur cette pandémie au moment où elle </w:t>
      </w:r>
      <w:r w:rsidR="00947492">
        <w:t>fait</w:t>
      </w:r>
      <w:r w:rsidR="00DC301D">
        <w:t xml:space="preserve"> des dégâts dans le monde. </w:t>
      </w:r>
      <w:r w:rsidR="009D53E2">
        <w:t xml:space="preserve">Cette sensibilisation a apporté ses fruits. Il ya un comité crée à cet effet mais il a profité de </w:t>
      </w:r>
      <w:r w:rsidR="00947492">
        <w:t>ces femmes relais qui sont formées et qui travail dans le compte de chlorophylle.</w:t>
      </w:r>
    </w:p>
    <w:p w:rsidR="0086019F" w:rsidRDefault="0086019F" w:rsidP="0086019F">
      <w:pPr>
        <w:pStyle w:val="Sansinterligne"/>
        <w:ind w:left="720"/>
        <w:jc w:val="both"/>
      </w:pPr>
    </w:p>
    <w:tbl>
      <w:tblPr>
        <w:tblStyle w:val="Grilledutableau"/>
        <w:tblW w:w="0" w:type="auto"/>
        <w:tblLook w:val="04A0"/>
      </w:tblPr>
      <w:tblGrid>
        <w:gridCol w:w="1101"/>
        <w:gridCol w:w="1417"/>
        <w:gridCol w:w="4675"/>
        <w:gridCol w:w="995"/>
        <w:gridCol w:w="1024"/>
      </w:tblGrid>
      <w:tr w:rsidR="0086019F" w:rsidTr="00400D86">
        <w:tc>
          <w:tcPr>
            <w:tcW w:w="1101" w:type="dxa"/>
          </w:tcPr>
          <w:p w:rsidR="0086019F" w:rsidRDefault="0086019F" w:rsidP="00400D86">
            <w:pPr>
              <w:pStyle w:val="Sansinterligne"/>
              <w:jc w:val="both"/>
            </w:pPr>
            <w:r>
              <w:t>Date</w:t>
            </w:r>
          </w:p>
        </w:tc>
        <w:tc>
          <w:tcPr>
            <w:tcW w:w="1417" w:type="dxa"/>
          </w:tcPr>
          <w:p w:rsidR="0086019F" w:rsidRDefault="0086019F" w:rsidP="00400D86">
            <w:pPr>
              <w:pStyle w:val="Sansinterligne"/>
              <w:jc w:val="both"/>
            </w:pPr>
            <w:r>
              <w:t>Quartier</w:t>
            </w:r>
          </w:p>
        </w:tc>
        <w:tc>
          <w:tcPr>
            <w:tcW w:w="4675" w:type="dxa"/>
          </w:tcPr>
          <w:p w:rsidR="0086019F" w:rsidRDefault="0086019F" w:rsidP="00400D86">
            <w:pPr>
              <w:pStyle w:val="Sansinterligne"/>
              <w:jc w:val="both"/>
            </w:pPr>
            <w:r>
              <w:t>Thème</w:t>
            </w:r>
          </w:p>
        </w:tc>
        <w:tc>
          <w:tcPr>
            <w:tcW w:w="995" w:type="dxa"/>
          </w:tcPr>
          <w:p w:rsidR="0086019F" w:rsidRDefault="0086019F" w:rsidP="00400D86">
            <w:pPr>
              <w:pStyle w:val="Sansinterligne"/>
              <w:jc w:val="both"/>
            </w:pPr>
            <w:r>
              <w:t>hommes</w:t>
            </w:r>
          </w:p>
        </w:tc>
        <w:tc>
          <w:tcPr>
            <w:tcW w:w="1024" w:type="dxa"/>
          </w:tcPr>
          <w:p w:rsidR="0086019F" w:rsidRDefault="0086019F" w:rsidP="00400D86">
            <w:pPr>
              <w:pStyle w:val="Sansinterligne"/>
              <w:jc w:val="both"/>
            </w:pPr>
            <w:r>
              <w:t>femmes</w:t>
            </w:r>
          </w:p>
        </w:tc>
      </w:tr>
      <w:tr w:rsidR="0086019F" w:rsidTr="00400D86">
        <w:tc>
          <w:tcPr>
            <w:tcW w:w="1101" w:type="dxa"/>
          </w:tcPr>
          <w:p w:rsidR="0086019F" w:rsidRDefault="0086019F" w:rsidP="00400D86">
            <w:pPr>
              <w:pStyle w:val="Sansinterligne"/>
              <w:jc w:val="both"/>
            </w:pPr>
            <w:r>
              <w:t>07/01/20</w:t>
            </w:r>
          </w:p>
        </w:tc>
        <w:tc>
          <w:tcPr>
            <w:tcW w:w="1417" w:type="dxa"/>
          </w:tcPr>
          <w:p w:rsidR="0086019F" w:rsidRDefault="001E4765" w:rsidP="00400D86">
            <w:pPr>
              <w:pStyle w:val="Sansinterligne"/>
              <w:jc w:val="both"/>
            </w:pPr>
            <w:proofErr w:type="spellStart"/>
            <w:r>
              <w:t>Sabon</w:t>
            </w:r>
            <w:proofErr w:type="spellEnd"/>
            <w:r>
              <w:t xml:space="preserve"> gari</w:t>
            </w:r>
          </w:p>
        </w:tc>
        <w:tc>
          <w:tcPr>
            <w:tcW w:w="4675" w:type="dxa"/>
          </w:tcPr>
          <w:p w:rsidR="0086019F" w:rsidRDefault="0086019F" w:rsidP="00400D86">
            <w:pPr>
              <w:pStyle w:val="Sansinterligne"/>
              <w:jc w:val="both"/>
            </w:pPr>
            <w:r>
              <w:t>Fièvre jaune</w:t>
            </w:r>
          </w:p>
        </w:tc>
        <w:tc>
          <w:tcPr>
            <w:tcW w:w="995" w:type="dxa"/>
          </w:tcPr>
          <w:p w:rsidR="0086019F" w:rsidRDefault="001470D2" w:rsidP="00400D86">
            <w:pPr>
              <w:pStyle w:val="Sansinterligne"/>
              <w:jc w:val="both"/>
            </w:pPr>
            <w:r>
              <w:t>2</w:t>
            </w:r>
            <w:r w:rsidR="0086019F">
              <w:t>7</w:t>
            </w:r>
          </w:p>
        </w:tc>
        <w:tc>
          <w:tcPr>
            <w:tcW w:w="1024" w:type="dxa"/>
          </w:tcPr>
          <w:p w:rsidR="0086019F" w:rsidRDefault="001470D2" w:rsidP="00400D86">
            <w:pPr>
              <w:pStyle w:val="Sansinterligne"/>
              <w:jc w:val="both"/>
            </w:pPr>
            <w:r>
              <w:t>1</w:t>
            </w:r>
            <w:r w:rsidR="0086019F">
              <w:t>8</w:t>
            </w:r>
          </w:p>
        </w:tc>
      </w:tr>
      <w:tr w:rsidR="0086019F" w:rsidTr="00400D86">
        <w:tc>
          <w:tcPr>
            <w:tcW w:w="1101" w:type="dxa"/>
          </w:tcPr>
          <w:p w:rsidR="0086019F" w:rsidRDefault="001E4765" w:rsidP="00400D86">
            <w:pPr>
              <w:pStyle w:val="Sansinterligne"/>
              <w:jc w:val="both"/>
            </w:pPr>
            <w:r>
              <w:t>17/01</w:t>
            </w:r>
            <w:r w:rsidR="0086019F">
              <w:t>/20</w:t>
            </w:r>
          </w:p>
        </w:tc>
        <w:tc>
          <w:tcPr>
            <w:tcW w:w="1417" w:type="dxa"/>
          </w:tcPr>
          <w:p w:rsidR="0086019F" w:rsidRDefault="001E4765" w:rsidP="00400D86">
            <w:pPr>
              <w:pStyle w:val="Sansinterligne"/>
              <w:jc w:val="both"/>
            </w:pPr>
            <w:proofErr w:type="spellStart"/>
            <w:r>
              <w:t>Agafeye</w:t>
            </w:r>
            <w:proofErr w:type="spellEnd"/>
          </w:p>
        </w:tc>
        <w:tc>
          <w:tcPr>
            <w:tcW w:w="4675" w:type="dxa"/>
          </w:tcPr>
          <w:p w:rsidR="0086019F" w:rsidRDefault="0086019F" w:rsidP="00400D86">
            <w:pPr>
              <w:pStyle w:val="Sansinterligne"/>
              <w:jc w:val="both"/>
            </w:pPr>
            <w:r>
              <w:t>Allaitement maternel</w:t>
            </w:r>
          </w:p>
        </w:tc>
        <w:tc>
          <w:tcPr>
            <w:tcW w:w="995" w:type="dxa"/>
          </w:tcPr>
          <w:p w:rsidR="0086019F" w:rsidRDefault="0086019F" w:rsidP="00400D86">
            <w:pPr>
              <w:pStyle w:val="Sansinterligne"/>
              <w:jc w:val="both"/>
            </w:pPr>
            <w:r>
              <w:t>1</w:t>
            </w:r>
            <w:r w:rsidR="001470D2">
              <w:t>7</w:t>
            </w:r>
          </w:p>
        </w:tc>
        <w:tc>
          <w:tcPr>
            <w:tcW w:w="1024" w:type="dxa"/>
          </w:tcPr>
          <w:p w:rsidR="0086019F" w:rsidRDefault="0086019F" w:rsidP="00400D86">
            <w:pPr>
              <w:pStyle w:val="Sansinterligne"/>
              <w:jc w:val="both"/>
            </w:pPr>
            <w:r>
              <w:t>3</w:t>
            </w:r>
            <w:r w:rsidR="001470D2">
              <w:t>6</w:t>
            </w:r>
          </w:p>
        </w:tc>
      </w:tr>
      <w:tr w:rsidR="0086019F" w:rsidTr="00400D86">
        <w:tc>
          <w:tcPr>
            <w:tcW w:w="1101" w:type="dxa"/>
          </w:tcPr>
          <w:p w:rsidR="0086019F" w:rsidRDefault="0086019F" w:rsidP="00400D86">
            <w:pPr>
              <w:pStyle w:val="Sansinterligne"/>
              <w:jc w:val="both"/>
            </w:pPr>
            <w:r>
              <w:t>25</w:t>
            </w:r>
            <w:r w:rsidR="001E4765">
              <w:t>/01</w:t>
            </w:r>
            <w:r>
              <w:t>/20</w:t>
            </w:r>
          </w:p>
        </w:tc>
        <w:tc>
          <w:tcPr>
            <w:tcW w:w="1417" w:type="dxa"/>
          </w:tcPr>
          <w:p w:rsidR="0086019F" w:rsidRDefault="00FE3E00" w:rsidP="00400D86">
            <w:pPr>
              <w:pStyle w:val="Sansinterligne"/>
              <w:jc w:val="both"/>
            </w:pPr>
            <w:proofErr w:type="spellStart"/>
            <w:r>
              <w:t>T</w:t>
            </w:r>
            <w:r w:rsidR="001E4765">
              <w:t>oudou</w:t>
            </w:r>
            <w:proofErr w:type="spellEnd"/>
          </w:p>
        </w:tc>
        <w:tc>
          <w:tcPr>
            <w:tcW w:w="4675" w:type="dxa"/>
          </w:tcPr>
          <w:p w:rsidR="0086019F" w:rsidRDefault="0086019F" w:rsidP="00400D86">
            <w:pPr>
              <w:pStyle w:val="Sansinterligne"/>
              <w:jc w:val="both"/>
            </w:pPr>
            <w:r>
              <w:t>B.C.G</w:t>
            </w:r>
          </w:p>
        </w:tc>
        <w:tc>
          <w:tcPr>
            <w:tcW w:w="995" w:type="dxa"/>
          </w:tcPr>
          <w:p w:rsidR="0086019F" w:rsidRDefault="001470D2" w:rsidP="00400D86">
            <w:pPr>
              <w:pStyle w:val="Sansinterligne"/>
              <w:jc w:val="both"/>
            </w:pPr>
            <w:r>
              <w:t>25</w:t>
            </w:r>
          </w:p>
        </w:tc>
        <w:tc>
          <w:tcPr>
            <w:tcW w:w="1024" w:type="dxa"/>
          </w:tcPr>
          <w:p w:rsidR="0086019F" w:rsidRDefault="0086019F" w:rsidP="00400D86">
            <w:pPr>
              <w:pStyle w:val="Sansinterligne"/>
              <w:jc w:val="both"/>
            </w:pPr>
            <w:r>
              <w:t>3</w:t>
            </w:r>
            <w:r w:rsidR="001470D2">
              <w:t>8</w:t>
            </w:r>
          </w:p>
        </w:tc>
      </w:tr>
      <w:tr w:rsidR="0086019F" w:rsidTr="00400D86">
        <w:tc>
          <w:tcPr>
            <w:tcW w:w="1101" w:type="dxa"/>
          </w:tcPr>
          <w:p w:rsidR="0086019F" w:rsidRDefault="0086019F" w:rsidP="0086019F">
            <w:pPr>
              <w:pStyle w:val="Sansinterligne"/>
              <w:jc w:val="both"/>
            </w:pPr>
            <w:r>
              <w:t>30</w:t>
            </w:r>
            <w:r w:rsidR="001E4765">
              <w:t>/01</w:t>
            </w:r>
            <w:r>
              <w:t>/20</w:t>
            </w:r>
          </w:p>
        </w:tc>
        <w:tc>
          <w:tcPr>
            <w:tcW w:w="1417" w:type="dxa"/>
          </w:tcPr>
          <w:p w:rsidR="0086019F" w:rsidRDefault="001E4765" w:rsidP="00400D86">
            <w:pPr>
              <w:pStyle w:val="Sansinterligne"/>
              <w:jc w:val="both"/>
            </w:pPr>
            <w:proofErr w:type="spellStart"/>
            <w:r>
              <w:t>Sabon</w:t>
            </w:r>
            <w:proofErr w:type="spellEnd"/>
            <w:r>
              <w:t xml:space="preserve"> </w:t>
            </w:r>
            <w:proofErr w:type="spellStart"/>
            <w:r>
              <w:t>caré</w:t>
            </w:r>
            <w:proofErr w:type="spellEnd"/>
          </w:p>
        </w:tc>
        <w:tc>
          <w:tcPr>
            <w:tcW w:w="4675" w:type="dxa"/>
          </w:tcPr>
          <w:p w:rsidR="0086019F" w:rsidRDefault="0086019F" w:rsidP="00400D86">
            <w:pPr>
              <w:pStyle w:val="Sansinterligne"/>
              <w:jc w:val="both"/>
            </w:pPr>
            <w:r>
              <w:t>C-P-N</w:t>
            </w:r>
          </w:p>
        </w:tc>
        <w:tc>
          <w:tcPr>
            <w:tcW w:w="995" w:type="dxa"/>
          </w:tcPr>
          <w:p w:rsidR="0086019F" w:rsidRDefault="0086019F" w:rsidP="00400D86">
            <w:pPr>
              <w:pStyle w:val="Sansinterligne"/>
              <w:jc w:val="both"/>
            </w:pPr>
            <w:r>
              <w:t>1</w:t>
            </w:r>
            <w:r w:rsidR="001470D2">
              <w:t>9</w:t>
            </w:r>
          </w:p>
        </w:tc>
        <w:tc>
          <w:tcPr>
            <w:tcW w:w="1024" w:type="dxa"/>
          </w:tcPr>
          <w:p w:rsidR="0086019F" w:rsidRDefault="0086019F" w:rsidP="00400D86">
            <w:pPr>
              <w:pStyle w:val="Sansinterligne"/>
              <w:jc w:val="both"/>
            </w:pPr>
            <w:r>
              <w:t>2</w:t>
            </w:r>
            <w:r w:rsidR="001470D2">
              <w:t>4</w:t>
            </w:r>
          </w:p>
        </w:tc>
      </w:tr>
      <w:tr w:rsidR="0086019F" w:rsidTr="00400D86">
        <w:tc>
          <w:tcPr>
            <w:tcW w:w="1101" w:type="dxa"/>
          </w:tcPr>
          <w:p w:rsidR="0086019F" w:rsidRDefault="0086019F" w:rsidP="00400D86">
            <w:pPr>
              <w:pStyle w:val="Sansinterligne"/>
              <w:jc w:val="both"/>
            </w:pPr>
            <w:r>
              <w:t>10</w:t>
            </w:r>
            <w:r w:rsidR="001E4765">
              <w:t>/02</w:t>
            </w:r>
            <w:r>
              <w:t>/20</w:t>
            </w:r>
          </w:p>
        </w:tc>
        <w:tc>
          <w:tcPr>
            <w:tcW w:w="1417" w:type="dxa"/>
          </w:tcPr>
          <w:p w:rsidR="0086019F" w:rsidRDefault="0086019F" w:rsidP="00400D86">
            <w:pPr>
              <w:pStyle w:val="Sansinterligne"/>
              <w:jc w:val="both"/>
            </w:pPr>
            <w:r>
              <w:t>P.M.I</w:t>
            </w:r>
          </w:p>
        </w:tc>
        <w:tc>
          <w:tcPr>
            <w:tcW w:w="4675" w:type="dxa"/>
          </w:tcPr>
          <w:p w:rsidR="0086019F" w:rsidRDefault="0086019F" w:rsidP="00400D86">
            <w:pPr>
              <w:pStyle w:val="Sansinterligne"/>
              <w:jc w:val="both"/>
            </w:pPr>
            <w:r>
              <w:t>Préparation de SRO à la maison</w:t>
            </w:r>
          </w:p>
        </w:tc>
        <w:tc>
          <w:tcPr>
            <w:tcW w:w="995" w:type="dxa"/>
          </w:tcPr>
          <w:p w:rsidR="0086019F" w:rsidRDefault="0086019F" w:rsidP="00400D86">
            <w:pPr>
              <w:pStyle w:val="Sansinterligne"/>
              <w:jc w:val="both"/>
            </w:pPr>
            <w:r>
              <w:t>1</w:t>
            </w:r>
            <w:r w:rsidR="001470D2">
              <w:t>3</w:t>
            </w:r>
          </w:p>
        </w:tc>
        <w:tc>
          <w:tcPr>
            <w:tcW w:w="1024" w:type="dxa"/>
          </w:tcPr>
          <w:p w:rsidR="0086019F" w:rsidRDefault="0086019F" w:rsidP="00400D86">
            <w:pPr>
              <w:pStyle w:val="Sansinterligne"/>
              <w:jc w:val="both"/>
            </w:pPr>
            <w:r>
              <w:t>3</w:t>
            </w:r>
            <w:r w:rsidR="001470D2">
              <w:t>1</w:t>
            </w:r>
          </w:p>
        </w:tc>
      </w:tr>
      <w:tr w:rsidR="0086019F" w:rsidTr="00400D86">
        <w:tc>
          <w:tcPr>
            <w:tcW w:w="1101" w:type="dxa"/>
          </w:tcPr>
          <w:p w:rsidR="0086019F" w:rsidRDefault="0086019F" w:rsidP="00400D86">
            <w:pPr>
              <w:pStyle w:val="Sansinterligne"/>
              <w:jc w:val="both"/>
            </w:pPr>
            <w:r>
              <w:t>15</w:t>
            </w:r>
            <w:r w:rsidR="001E4765">
              <w:t>/02</w:t>
            </w:r>
            <w:r>
              <w:t>/20</w:t>
            </w:r>
          </w:p>
        </w:tc>
        <w:tc>
          <w:tcPr>
            <w:tcW w:w="1417" w:type="dxa"/>
          </w:tcPr>
          <w:p w:rsidR="0086019F" w:rsidRDefault="001E4765" w:rsidP="00400D86">
            <w:pPr>
              <w:pStyle w:val="Sansinterligne"/>
              <w:jc w:val="both"/>
            </w:pPr>
            <w:proofErr w:type="spellStart"/>
            <w:r>
              <w:t>Agafaye</w:t>
            </w:r>
            <w:proofErr w:type="spellEnd"/>
          </w:p>
        </w:tc>
        <w:tc>
          <w:tcPr>
            <w:tcW w:w="4675" w:type="dxa"/>
          </w:tcPr>
          <w:p w:rsidR="0086019F" w:rsidRDefault="0086019F" w:rsidP="00400D86">
            <w:pPr>
              <w:pStyle w:val="Sansinterligne"/>
              <w:jc w:val="both"/>
            </w:pPr>
            <w:r>
              <w:t xml:space="preserve">B.C.G </w:t>
            </w:r>
          </w:p>
        </w:tc>
        <w:tc>
          <w:tcPr>
            <w:tcW w:w="995" w:type="dxa"/>
          </w:tcPr>
          <w:p w:rsidR="0086019F" w:rsidRDefault="0086019F" w:rsidP="00400D86">
            <w:pPr>
              <w:pStyle w:val="Sansinterligne"/>
              <w:jc w:val="both"/>
            </w:pPr>
            <w:r>
              <w:t>2</w:t>
            </w:r>
            <w:r w:rsidR="001470D2">
              <w:t>4</w:t>
            </w:r>
          </w:p>
        </w:tc>
        <w:tc>
          <w:tcPr>
            <w:tcW w:w="1024" w:type="dxa"/>
          </w:tcPr>
          <w:p w:rsidR="0086019F" w:rsidRDefault="0086019F" w:rsidP="00400D86">
            <w:pPr>
              <w:pStyle w:val="Sansinterligne"/>
              <w:jc w:val="both"/>
            </w:pPr>
            <w:r>
              <w:t>3</w:t>
            </w:r>
            <w:r w:rsidR="001470D2">
              <w:t>9</w:t>
            </w:r>
          </w:p>
        </w:tc>
      </w:tr>
      <w:tr w:rsidR="0086019F" w:rsidTr="00400D86">
        <w:tc>
          <w:tcPr>
            <w:tcW w:w="1101" w:type="dxa"/>
          </w:tcPr>
          <w:p w:rsidR="0086019F" w:rsidRDefault="0086019F" w:rsidP="00400D86">
            <w:pPr>
              <w:pStyle w:val="Sansinterligne"/>
              <w:jc w:val="both"/>
            </w:pPr>
            <w:r>
              <w:t>25</w:t>
            </w:r>
            <w:r w:rsidR="001E4765">
              <w:t>/02</w:t>
            </w:r>
            <w:r>
              <w:t>/20</w:t>
            </w:r>
          </w:p>
        </w:tc>
        <w:tc>
          <w:tcPr>
            <w:tcW w:w="1417" w:type="dxa"/>
          </w:tcPr>
          <w:p w:rsidR="0086019F" w:rsidRDefault="0086019F" w:rsidP="00400D86">
            <w:pPr>
              <w:pStyle w:val="Sansinterligne"/>
              <w:jc w:val="both"/>
            </w:pPr>
            <w:proofErr w:type="spellStart"/>
            <w:r>
              <w:t>Sabon</w:t>
            </w:r>
            <w:proofErr w:type="spellEnd"/>
            <w:r>
              <w:t xml:space="preserve"> carré</w:t>
            </w:r>
          </w:p>
        </w:tc>
        <w:tc>
          <w:tcPr>
            <w:tcW w:w="4675" w:type="dxa"/>
          </w:tcPr>
          <w:p w:rsidR="0086019F" w:rsidRDefault="0086019F" w:rsidP="00400D86">
            <w:pPr>
              <w:pStyle w:val="Sansinterligne"/>
              <w:jc w:val="both"/>
            </w:pPr>
            <w:r>
              <w:t>Allaitement maternelle</w:t>
            </w:r>
          </w:p>
        </w:tc>
        <w:tc>
          <w:tcPr>
            <w:tcW w:w="995" w:type="dxa"/>
          </w:tcPr>
          <w:p w:rsidR="0086019F" w:rsidRDefault="001470D2" w:rsidP="00400D86">
            <w:pPr>
              <w:pStyle w:val="Sansinterligne"/>
              <w:jc w:val="both"/>
            </w:pPr>
            <w:r>
              <w:t>27</w:t>
            </w:r>
          </w:p>
        </w:tc>
        <w:tc>
          <w:tcPr>
            <w:tcW w:w="1024" w:type="dxa"/>
          </w:tcPr>
          <w:p w:rsidR="0086019F" w:rsidRDefault="001470D2" w:rsidP="00400D86">
            <w:pPr>
              <w:pStyle w:val="Sansinterligne"/>
              <w:jc w:val="both"/>
            </w:pPr>
            <w:r>
              <w:t>33</w:t>
            </w:r>
          </w:p>
        </w:tc>
      </w:tr>
      <w:tr w:rsidR="0086019F" w:rsidTr="00400D86">
        <w:tc>
          <w:tcPr>
            <w:tcW w:w="1101" w:type="dxa"/>
          </w:tcPr>
          <w:p w:rsidR="0086019F" w:rsidRDefault="001E4765" w:rsidP="00400D86">
            <w:pPr>
              <w:pStyle w:val="Sansinterligne"/>
              <w:jc w:val="both"/>
            </w:pPr>
            <w:r>
              <w:t>30/02</w:t>
            </w:r>
            <w:r w:rsidR="0086019F">
              <w:t>/20</w:t>
            </w:r>
          </w:p>
        </w:tc>
        <w:tc>
          <w:tcPr>
            <w:tcW w:w="1417" w:type="dxa"/>
          </w:tcPr>
          <w:p w:rsidR="0086019F" w:rsidRDefault="001E4765" w:rsidP="00400D86">
            <w:pPr>
              <w:pStyle w:val="Sansinterligne"/>
              <w:jc w:val="both"/>
            </w:pPr>
            <w:proofErr w:type="spellStart"/>
            <w:r>
              <w:t>Alkoubla</w:t>
            </w:r>
            <w:proofErr w:type="spellEnd"/>
          </w:p>
        </w:tc>
        <w:tc>
          <w:tcPr>
            <w:tcW w:w="4675" w:type="dxa"/>
          </w:tcPr>
          <w:p w:rsidR="0086019F" w:rsidRDefault="0086019F" w:rsidP="00400D86">
            <w:pPr>
              <w:pStyle w:val="Sansinterligne"/>
              <w:jc w:val="both"/>
            </w:pPr>
            <w:r>
              <w:t>Vaccination</w:t>
            </w:r>
          </w:p>
        </w:tc>
        <w:tc>
          <w:tcPr>
            <w:tcW w:w="995" w:type="dxa"/>
          </w:tcPr>
          <w:p w:rsidR="0086019F" w:rsidRDefault="001470D2" w:rsidP="00400D86">
            <w:pPr>
              <w:pStyle w:val="Sansinterligne"/>
              <w:jc w:val="both"/>
            </w:pPr>
            <w:r>
              <w:t>2</w:t>
            </w:r>
            <w:r w:rsidR="0086019F">
              <w:t>8</w:t>
            </w:r>
          </w:p>
        </w:tc>
        <w:tc>
          <w:tcPr>
            <w:tcW w:w="1024" w:type="dxa"/>
          </w:tcPr>
          <w:p w:rsidR="0086019F" w:rsidRDefault="001470D2" w:rsidP="00400D86">
            <w:pPr>
              <w:pStyle w:val="Sansinterligne"/>
              <w:jc w:val="both"/>
            </w:pPr>
            <w:r>
              <w:t>37</w:t>
            </w:r>
          </w:p>
        </w:tc>
      </w:tr>
      <w:tr w:rsidR="0086019F" w:rsidTr="00400D86">
        <w:tc>
          <w:tcPr>
            <w:tcW w:w="1101" w:type="dxa"/>
          </w:tcPr>
          <w:p w:rsidR="0086019F" w:rsidRDefault="0086019F" w:rsidP="00400D86">
            <w:pPr>
              <w:pStyle w:val="Sansinterligne"/>
              <w:jc w:val="both"/>
            </w:pPr>
            <w:r>
              <w:t>10</w:t>
            </w:r>
            <w:r w:rsidR="001E4765">
              <w:t>/03</w:t>
            </w:r>
            <w:r>
              <w:t>/20</w:t>
            </w:r>
          </w:p>
        </w:tc>
        <w:tc>
          <w:tcPr>
            <w:tcW w:w="1417" w:type="dxa"/>
          </w:tcPr>
          <w:p w:rsidR="0086019F" w:rsidRDefault="0086019F" w:rsidP="00FE3E00">
            <w:pPr>
              <w:pStyle w:val="Sansinterligne"/>
              <w:jc w:val="both"/>
            </w:pPr>
            <w:r>
              <w:t>P.M.I</w:t>
            </w:r>
            <w:r w:rsidR="001E4765">
              <w:t xml:space="preserve"> </w:t>
            </w:r>
          </w:p>
        </w:tc>
        <w:tc>
          <w:tcPr>
            <w:tcW w:w="4675" w:type="dxa"/>
          </w:tcPr>
          <w:p w:rsidR="0086019F" w:rsidRDefault="0086019F" w:rsidP="00400D86">
            <w:pPr>
              <w:pStyle w:val="Sansinterligne"/>
              <w:jc w:val="both"/>
            </w:pPr>
            <w:r>
              <w:t>Préparation SRO à la maison</w:t>
            </w:r>
          </w:p>
        </w:tc>
        <w:tc>
          <w:tcPr>
            <w:tcW w:w="995" w:type="dxa"/>
          </w:tcPr>
          <w:p w:rsidR="0086019F" w:rsidRDefault="0086019F" w:rsidP="00400D86">
            <w:pPr>
              <w:pStyle w:val="Sansinterligne"/>
              <w:jc w:val="both"/>
            </w:pPr>
            <w:r>
              <w:t>1</w:t>
            </w:r>
            <w:r w:rsidR="001470D2">
              <w:t>5</w:t>
            </w:r>
          </w:p>
        </w:tc>
        <w:tc>
          <w:tcPr>
            <w:tcW w:w="1024" w:type="dxa"/>
          </w:tcPr>
          <w:p w:rsidR="0086019F" w:rsidRDefault="0086019F" w:rsidP="00400D86">
            <w:pPr>
              <w:pStyle w:val="Sansinterligne"/>
              <w:jc w:val="both"/>
            </w:pPr>
            <w:r>
              <w:t>3</w:t>
            </w:r>
            <w:r w:rsidR="001470D2">
              <w:t>8</w:t>
            </w:r>
          </w:p>
        </w:tc>
      </w:tr>
      <w:tr w:rsidR="0086019F" w:rsidTr="00400D86">
        <w:tc>
          <w:tcPr>
            <w:tcW w:w="1101" w:type="dxa"/>
          </w:tcPr>
          <w:p w:rsidR="0086019F" w:rsidRDefault="0086019F" w:rsidP="00400D86">
            <w:pPr>
              <w:pStyle w:val="Sansinterligne"/>
              <w:jc w:val="both"/>
            </w:pPr>
            <w:r>
              <w:t>15</w:t>
            </w:r>
            <w:r w:rsidR="001E4765">
              <w:t>/03</w:t>
            </w:r>
            <w:r>
              <w:t>/20</w:t>
            </w:r>
          </w:p>
        </w:tc>
        <w:tc>
          <w:tcPr>
            <w:tcW w:w="1417" w:type="dxa"/>
          </w:tcPr>
          <w:p w:rsidR="0086019F" w:rsidRDefault="001E4765" w:rsidP="00400D86">
            <w:pPr>
              <w:pStyle w:val="Sansinterligne"/>
              <w:jc w:val="both"/>
            </w:pPr>
            <w:proofErr w:type="spellStart"/>
            <w:r>
              <w:t>Sabon</w:t>
            </w:r>
            <w:proofErr w:type="spellEnd"/>
            <w:r>
              <w:t xml:space="preserve"> carré</w:t>
            </w:r>
          </w:p>
        </w:tc>
        <w:tc>
          <w:tcPr>
            <w:tcW w:w="4675" w:type="dxa"/>
          </w:tcPr>
          <w:p w:rsidR="0086019F" w:rsidRDefault="0086019F" w:rsidP="00400D86">
            <w:pPr>
              <w:pStyle w:val="Sansinterligne"/>
              <w:jc w:val="both"/>
            </w:pPr>
            <w:r>
              <w:t xml:space="preserve">Propreté de la maison </w:t>
            </w:r>
          </w:p>
        </w:tc>
        <w:tc>
          <w:tcPr>
            <w:tcW w:w="995" w:type="dxa"/>
          </w:tcPr>
          <w:p w:rsidR="0086019F" w:rsidRDefault="0086019F" w:rsidP="00400D86">
            <w:pPr>
              <w:pStyle w:val="Sansinterligne"/>
              <w:jc w:val="both"/>
            </w:pPr>
            <w:r>
              <w:t>2</w:t>
            </w:r>
            <w:r w:rsidR="001470D2">
              <w:t>7</w:t>
            </w:r>
          </w:p>
        </w:tc>
        <w:tc>
          <w:tcPr>
            <w:tcW w:w="1024" w:type="dxa"/>
          </w:tcPr>
          <w:p w:rsidR="0086019F" w:rsidRDefault="001470D2" w:rsidP="00400D86">
            <w:pPr>
              <w:pStyle w:val="Sansinterligne"/>
              <w:jc w:val="both"/>
            </w:pPr>
            <w:r>
              <w:t>3</w:t>
            </w:r>
            <w:r w:rsidR="0086019F">
              <w:t>7</w:t>
            </w:r>
          </w:p>
        </w:tc>
      </w:tr>
      <w:tr w:rsidR="0086019F" w:rsidTr="00400D86">
        <w:tc>
          <w:tcPr>
            <w:tcW w:w="1101" w:type="dxa"/>
          </w:tcPr>
          <w:p w:rsidR="0086019F" w:rsidRDefault="001E4765" w:rsidP="00400D86">
            <w:pPr>
              <w:pStyle w:val="Sansinterligne"/>
              <w:jc w:val="both"/>
            </w:pPr>
            <w:r>
              <w:t>25/03</w:t>
            </w:r>
            <w:r w:rsidR="0086019F">
              <w:t>/20</w:t>
            </w:r>
          </w:p>
        </w:tc>
        <w:tc>
          <w:tcPr>
            <w:tcW w:w="1417" w:type="dxa"/>
          </w:tcPr>
          <w:p w:rsidR="0086019F" w:rsidRDefault="0086019F" w:rsidP="00400D86">
            <w:pPr>
              <w:pStyle w:val="Sansinterligne"/>
              <w:jc w:val="both"/>
            </w:pPr>
            <w:proofErr w:type="spellStart"/>
            <w:r>
              <w:t>Alkoubla</w:t>
            </w:r>
            <w:proofErr w:type="spellEnd"/>
            <w:r>
              <w:t xml:space="preserve"> I</w:t>
            </w:r>
          </w:p>
        </w:tc>
        <w:tc>
          <w:tcPr>
            <w:tcW w:w="4675" w:type="dxa"/>
          </w:tcPr>
          <w:p w:rsidR="0086019F" w:rsidRDefault="0086019F" w:rsidP="00400D86">
            <w:pPr>
              <w:pStyle w:val="Sansinterligne"/>
              <w:jc w:val="both"/>
            </w:pPr>
            <w:r>
              <w:t>P</w:t>
            </w:r>
            <w:r w:rsidR="00FA6654">
              <w:t>.</w:t>
            </w:r>
            <w:r>
              <w:t>F</w:t>
            </w:r>
          </w:p>
        </w:tc>
        <w:tc>
          <w:tcPr>
            <w:tcW w:w="995" w:type="dxa"/>
          </w:tcPr>
          <w:p w:rsidR="0086019F" w:rsidRDefault="0086019F" w:rsidP="00400D86">
            <w:pPr>
              <w:pStyle w:val="Sansinterligne"/>
              <w:jc w:val="both"/>
            </w:pPr>
            <w:r>
              <w:t>1</w:t>
            </w:r>
            <w:r w:rsidR="001470D2">
              <w:t>4</w:t>
            </w:r>
          </w:p>
        </w:tc>
        <w:tc>
          <w:tcPr>
            <w:tcW w:w="1024" w:type="dxa"/>
          </w:tcPr>
          <w:p w:rsidR="0086019F" w:rsidRDefault="001470D2" w:rsidP="00400D86">
            <w:pPr>
              <w:pStyle w:val="Sansinterligne"/>
              <w:jc w:val="both"/>
            </w:pPr>
            <w:r>
              <w:t>3</w:t>
            </w:r>
            <w:r w:rsidR="0086019F">
              <w:t>8</w:t>
            </w:r>
          </w:p>
        </w:tc>
      </w:tr>
      <w:tr w:rsidR="0086019F" w:rsidTr="00400D86">
        <w:tc>
          <w:tcPr>
            <w:tcW w:w="1101" w:type="dxa"/>
          </w:tcPr>
          <w:p w:rsidR="0086019F" w:rsidRDefault="001E4765" w:rsidP="00400D86">
            <w:pPr>
              <w:pStyle w:val="Sansinterligne"/>
              <w:jc w:val="both"/>
            </w:pPr>
            <w:r>
              <w:t>30/03</w:t>
            </w:r>
            <w:r w:rsidR="0086019F">
              <w:t>/20</w:t>
            </w:r>
          </w:p>
        </w:tc>
        <w:tc>
          <w:tcPr>
            <w:tcW w:w="1417" w:type="dxa"/>
          </w:tcPr>
          <w:p w:rsidR="0086019F" w:rsidRDefault="0086019F" w:rsidP="00400D86">
            <w:pPr>
              <w:pStyle w:val="Sansinterligne"/>
              <w:jc w:val="both"/>
            </w:pPr>
            <w:proofErr w:type="spellStart"/>
            <w:r>
              <w:t>Toudou</w:t>
            </w:r>
            <w:proofErr w:type="spellEnd"/>
          </w:p>
        </w:tc>
        <w:tc>
          <w:tcPr>
            <w:tcW w:w="4675" w:type="dxa"/>
          </w:tcPr>
          <w:p w:rsidR="0086019F" w:rsidRDefault="0086019F" w:rsidP="00400D86">
            <w:pPr>
              <w:pStyle w:val="Sansinterligne"/>
              <w:jc w:val="both"/>
            </w:pPr>
            <w:r>
              <w:t>Fièvre jaune</w:t>
            </w:r>
          </w:p>
        </w:tc>
        <w:tc>
          <w:tcPr>
            <w:tcW w:w="995" w:type="dxa"/>
          </w:tcPr>
          <w:p w:rsidR="0086019F" w:rsidRDefault="0086019F" w:rsidP="00400D86">
            <w:pPr>
              <w:pStyle w:val="Sansinterligne"/>
              <w:jc w:val="both"/>
            </w:pPr>
            <w:r>
              <w:t>1</w:t>
            </w:r>
            <w:r w:rsidR="001470D2">
              <w:t>6</w:t>
            </w:r>
          </w:p>
        </w:tc>
        <w:tc>
          <w:tcPr>
            <w:tcW w:w="1024" w:type="dxa"/>
          </w:tcPr>
          <w:p w:rsidR="0086019F" w:rsidRDefault="0086019F" w:rsidP="00400D86">
            <w:pPr>
              <w:pStyle w:val="Sansinterligne"/>
              <w:jc w:val="both"/>
            </w:pPr>
            <w:r>
              <w:t>3</w:t>
            </w:r>
            <w:r w:rsidR="001470D2">
              <w:t>2</w:t>
            </w:r>
          </w:p>
        </w:tc>
      </w:tr>
      <w:tr w:rsidR="0086019F" w:rsidTr="00400D86">
        <w:tc>
          <w:tcPr>
            <w:tcW w:w="1101" w:type="dxa"/>
          </w:tcPr>
          <w:p w:rsidR="0086019F" w:rsidRDefault="001E4765" w:rsidP="00400D86">
            <w:pPr>
              <w:pStyle w:val="Sansinterligne"/>
              <w:jc w:val="both"/>
            </w:pPr>
            <w:r>
              <w:t>10/04</w:t>
            </w:r>
            <w:r w:rsidR="0086019F">
              <w:t>/20</w:t>
            </w:r>
          </w:p>
        </w:tc>
        <w:tc>
          <w:tcPr>
            <w:tcW w:w="1417" w:type="dxa"/>
          </w:tcPr>
          <w:p w:rsidR="0086019F" w:rsidRDefault="0086019F" w:rsidP="00400D86">
            <w:pPr>
              <w:pStyle w:val="Sansinterligne"/>
              <w:jc w:val="both"/>
            </w:pPr>
            <w:proofErr w:type="spellStart"/>
            <w:r>
              <w:t>Alkoubla</w:t>
            </w:r>
            <w:proofErr w:type="spellEnd"/>
          </w:p>
        </w:tc>
        <w:tc>
          <w:tcPr>
            <w:tcW w:w="4675" w:type="dxa"/>
          </w:tcPr>
          <w:p w:rsidR="0086019F" w:rsidRDefault="00FA6654" w:rsidP="00400D86">
            <w:pPr>
              <w:pStyle w:val="Sansinterligne"/>
              <w:jc w:val="both"/>
            </w:pPr>
            <w:r>
              <w:t>COVID-19 paludisme</w:t>
            </w:r>
          </w:p>
        </w:tc>
        <w:tc>
          <w:tcPr>
            <w:tcW w:w="995" w:type="dxa"/>
          </w:tcPr>
          <w:p w:rsidR="0086019F" w:rsidRDefault="0086019F" w:rsidP="00400D86">
            <w:pPr>
              <w:pStyle w:val="Sansinterligne"/>
              <w:jc w:val="both"/>
            </w:pPr>
            <w:r>
              <w:t>2</w:t>
            </w:r>
            <w:r w:rsidR="001470D2">
              <w:t>7</w:t>
            </w:r>
          </w:p>
        </w:tc>
        <w:tc>
          <w:tcPr>
            <w:tcW w:w="1024" w:type="dxa"/>
          </w:tcPr>
          <w:p w:rsidR="0086019F" w:rsidRDefault="0086019F" w:rsidP="00400D86">
            <w:pPr>
              <w:pStyle w:val="Sansinterligne"/>
              <w:jc w:val="both"/>
            </w:pPr>
            <w:r>
              <w:t>2</w:t>
            </w:r>
            <w:r w:rsidR="001470D2">
              <w:t>8</w:t>
            </w:r>
          </w:p>
        </w:tc>
      </w:tr>
      <w:tr w:rsidR="0086019F" w:rsidTr="00400D86">
        <w:tc>
          <w:tcPr>
            <w:tcW w:w="1101" w:type="dxa"/>
          </w:tcPr>
          <w:p w:rsidR="0086019F" w:rsidRDefault="0086019F" w:rsidP="00400D86">
            <w:pPr>
              <w:pStyle w:val="Sansinterligne"/>
              <w:jc w:val="both"/>
            </w:pPr>
            <w:r>
              <w:t>04</w:t>
            </w:r>
            <w:r w:rsidR="001E4765">
              <w:t>/04</w:t>
            </w:r>
            <w:r>
              <w:t>/20</w:t>
            </w:r>
          </w:p>
        </w:tc>
        <w:tc>
          <w:tcPr>
            <w:tcW w:w="1417" w:type="dxa"/>
          </w:tcPr>
          <w:p w:rsidR="0086019F" w:rsidRDefault="001E4765" w:rsidP="00400D86">
            <w:pPr>
              <w:pStyle w:val="Sansinterligne"/>
              <w:jc w:val="both"/>
            </w:pPr>
            <w:proofErr w:type="spellStart"/>
            <w:r>
              <w:t>Ataram</w:t>
            </w:r>
            <w:proofErr w:type="spellEnd"/>
          </w:p>
        </w:tc>
        <w:tc>
          <w:tcPr>
            <w:tcW w:w="4675" w:type="dxa"/>
          </w:tcPr>
          <w:p w:rsidR="0086019F" w:rsidRDefault="00FA6654" w:rsidP="00400D86">
            <w:pPr>
              <w:pStyle w:val="Sansinterligne"/>
              <w:jc w:val="both"/>
            </w:pPr>
            <w:r>
              <w:t>COVID-19</w:t>
            </w:r>
          </w:p>
        </w:tc>
        <w:tc>
          <w:tcPr>
            <w:tcW w:w="995" w:type="dxa"/>
          </w:tcPr>
          <w:p w:rsidR="0086019F" w:rsidRDefault="0086019F" w:rsidP="00400D86">
            <w:pPr>
              <w:pStyle w:val="Sansinterligne"/>
              <w:jc w:val="both"/>
            </w:pPr>
            <w:r>
              <w:t>1</w:t>
            </w:r>
            <w:r w:rsidR="001470D2">
              <w:t>8</w:t>
            </w:r>
          </w:p>
        </w:tc>
        <w:tc>
          <w:tcPr>
            <w:tcW w:w="1024" w:type="dxa"/>
          </w:tcPr>
          <w:p w:rsidR="0086019F" w:rsidRDefault="001470D2" w:rsidP="00400D86">
            <w:pPr>
              <w:pStyle w:val="Sansinterligne"/>
              <w:jc w:val="both"/>
            </w:pPr>
            <w:r>
              <w:t>3</w:t>
            </w:r>
            <w:r w:rsidR="0086019F">
              <w:t>7</w:t>
            </w:r>
          </w:p>
        </w:tc>
      </w:tr>
      <w:tr w:rsidR="0086019F" w:rsidTr="00400D86">
        <w:tc>
          <w:tcPr>
            <w:tcW w:w="1101" w:type="dxa"/>
          </w:tcPr>
          <w:p w:rsidR="0086019F" w:rsidRDefault="0086019F" w:rsidP="00400D86">
            <w:pPr>
              <w:pStyle w:val="Sansinterligne"/>
              <w:jc w:val="both"/>
            </w:pPr>
            <w:r>
              <w:t>10</w:t>
            </w:r>
            <w:r w:rsidR="001E4765">
              <w:t>/04</w:t>
            </w:r>
            <w:r>
              <w:t>/20</w:t>
            </w:r>
          </w:p>
        </w:tc>
        <w:tc>
          <w:tcPr>
            <w:tcW w:w="1417" w:type="dxa"/>
          </w:tcPr>
          <w:p w:rsidR="0086019F" w:rsidRDefault="0086019F" w:rsidP="00400D86">
            <w:pPr>
              <w:pStyle w:val="Sansinterligne"/>
              <w:jc w:val="both"/>
            </w:pPr>
            <w:r>
              <w:t>P.M.I</w:t>
            </w:r>
          </w:p>
        </w:tc>
        <w:tc>
          <w:tcPr>
            <w:tcW w:w="4675" w:type="dxa"/>
          </w:tcPr>
          <w:p w:rsidR="0086019F" w:rsidRDefault="00FA6654" w:rsidP="00400D86">
            <w:pPr>
              <w:pStyle w:val="Sansinterligne"/>
              <w:jc w:val="both"/>
            </w:pPr>
            <w:r>
              <w:t>COVID-19</w:t>
            </w:r>
          </w:p>
        </w:tc>
        <w:tc>
          <w:tcPr>
            <w:tcW w:w="995" w:type="dxa"/>
          </w:tcPr>
          <w:p w:rsidR="0086019F" w:rsidRDefault="001470D2" w:rsidP="00400D86">
            <w:pPr>
              <w:pStyle w:val="Sansinterligne"/>
              <w:jc w:val="both"/>
            </w:pPr>
            <w:r>
              <w:t>2</w:t>
            </w:r>
            <w:r w:rsidR="0086019F">
              <w:t>3</w:t>
            </w:r>
          </w:p>
        </w:tc>
        <w:tc>
          <w:tcPr>
            <w:tcW w:w="1024" w:type="dxa"/>
          </w:tcPr>
          <w:p w:rsidR="0086019F" w:rsidRDefault="0086019F" w:rsidP="00400D86">
            <w:pPr>
              <w:pStyle w:val="Sansinterligne"/>
              <w:jc w:val="both"/>
            </w:pPr>
            <w:r>
              <w:t>2</w:t>
            </w:r>
            <w:r w:rsidR="001470D2">
              <w:t>5</w:t>
            </w:r>
          </w:p>
        </w:tc>
      </w:tr>
      <w:tr w:rsidR="0086019F" w:rsidTr="00400D86">
        <w:tc>
          <w:tcPr>
            <w:tcW w:w="1101" w:type="dxa"/>
          </w:tcPr>
          <w:p w:rsidR="0086019F" w:rsidRDefault="0086019F" w:rsidP="00400D86">
            <w:pPr>
              <w:pStyle w:val="Sansinterligne"/>
              <w:jc w:val="both"/>
            </w:pPr>
            <w:r>
              <w:t>13</w:t>
            </w:r>
            <w:r w:rsidR="001E4765">
              <w:t>/04</w:t>
            </w:r>
            <w:r>
              <w:t>/20</w:t>
            </w:r>
          </w:p>
        </w:tc>
        <w:tc>
          <w:tcPr>
            <w:tcW w:w="1417" w:type="dxa"/>
          </w:tcPr>
          <w:p w:rsidR="0086019F" w:rsidRDefault="0086019F" w:rsidP="00400D86">
            <w:pPr>
              <w:pStyle w:val="Sansinterligne"/>
              <w:jc w:val="both"/>
            </w:pPr>
            <w:proofErr w:type="spellStart"/>
            <w:r>
              <w:t>Agafaye</w:t>
            </w:r>
            <w:proofErr w:type="spellEnd"/>
          </w:p>
        </w:tc>
        <w:tc>
          <w:tcPr>
            <w:tcW w:w="4675" w:type="dxa"/>
          </w:tcPr>
          <w:p w:rsidR="0086019F" w:rsidRDefault="00FA6654" w:rsidP="00400D86">
            <w:pPr>
              <w:pStyle w:val="Sansinterligne"/>
              <w:jc w:val="both"/>
            </w:pPr>
            <w:r>
              <w:t xml:space="preserve">COVID- 19 et </w:t>
            </w:r>
            <w:r w:rsidR="002E21EA">
              <w:t>P.F</w:t>
            </w:r>
          </w:p>
        </w:tc>
        <w:tc>
          <w:tcPr>
            <w:tcW w:w="995" w:type="dxa"/>
          </w:tcPr>
          <w:p w:rsidR="0086019F" w:rsidRDefault="0086019F" w:rsidP="00400D86">
            <w:pPr>
              <w:pStyle w:val="Sansinterligne"/>
              <w:jc w:val="both"/>
            </w:pPr>
            <w:r>
              <w:t>1</w:t>
            </w:r>
            <w:r w:rsidR="001470D2">
              <w:t>5</w:t>
            </w:r>
          </w:p>
        </w:tc>
        <w:tc>
          <w:tcPr>
            <w:tcW w:w="1024" w:type="dxa"/>
          </w:tcPr>
          <w:p w:rsidR="0086019F" w:rsidRDefault="001470D2" w:rsidP="00400D86">
            <w:pPr>
              <w:pStyle w:val="Sansinterligne"/>
              <w:jc w:val="both"/>
            </w:pPr>
            <w:r>
              <w:t>2</w:t>
            </w:r>
            <w:r w:rsidR="0086019F">
              <w:t>2</w:t>
            </w:r>
          </w:p>
        </w:tc>
      </w:tr>
      <w:tr w:rsidR="0086019F" w:rsidTr="00400D86">
        <w:tc>
          <w:tcPr>
            <w:tcW w:w="1101" w:type="dxa"/>
          </w:tcPr>
          <w:p w:rsidR="0086019F" w:rsidRDefault="001E4765" w:rsidP="00400D86">
            <w:pPr>
              <w:pStyle w:val="Sansinterligne"/>
              <w:jc w:val="both"/>
            </w:pPr>
            <w:r>
              <w:t>15/04</w:t>
            </w:r>
            <w:r w:rsidR="0086019F">
              <w:t>/20</w:t>
            </w:r>
          </w:p>
        </w:tc>
        <w:tc>
          <w:tcPr>
            <w:tcW w:w="1417" w:type="dxa"/>
          </w:tcPr>
          <w:p w:rsidR="0086019F" w:rsidRPr="001E4765" w:rsidRDefault="001E4765" w:rsidP="00400D86">
            <w:pPr>
              <w:pStyle w:val="Sansinterligne"/>
              <w:jc w:val="both"/>
              <w:rPr>
                <w:lang w:val="en-US"/>
              </w:rPr>
            </w:pPr>
            <w:proofErr w:type="spellStart"/>
            <w:r w:rsidRPr="001E4765">
              <w:rPr>
                <w:lang w:val="en-US"/>
              </w:rPr>
              <w:t>Ataram</w:t>
            </w:r>
            <w:proofErr w:type="spellEnd"/>
            <w:r w:rsidRPr="001E4765">
              <w:rPr>
                <w:lang w:val="en-US"/>
              </w:rPr>
              <w:t xml:space="preserve"> II</w:t>
            </w:r>
          </w:p>
        </w:tc>
        <w:tc>
          <w:tcPr>
            <w:tcW w:w="4675" w:type="dxa"/>
          </w:tcPr>
          <w:p w:rsidR="0086019F" w:rsidRDefault="00FA6654" w:rsidP="00400D86">
            <w:pPr>
              <w:pStyle w:val="Sansinterligne"/>
              <w:jc w:val="both"/>
            </w:pPr>
            <w:r>
              <w:t>COVID- 19 et  allaitement à domicile</w:t>
            </w:r>
          </w:p>
        </w:tc>
        <w:tc>
          <w:tcPr>
            <w:tcW w:w="995" w:type="dxa"/>
          </w:tcPr>
          <w:p w:rsidR="0086019F" w:rsidRDefault="001470D2" w:rsidP="00400D86">
            <w:pPr>
              <w:pStyle w:val="Sansinterligne"/>
              <w:jc w:val="both"/>
            </w:pPr>
            <w:r>
              <w:t>2</w:t>
            </w:r>
            <w:r w:rsidR="0086019F">
              <w:t>1</w:t>
            </w:r>
          </w:p>
        </w:tc>
        <w:tc>
          <w:tcPr>
            <w:tcW w:w="1024" w:type="dxa"/>
          </w:tcPr>
          <w:p w:rsidR="0086019F" w:rsidRDefault="0086019F" w:rsidP="00400D86">
            <w:pPr>
              <w:pStyle w:val="Sansinterligne"/>
              <w:jc w:val="both"/>
            </w:pPr>
            <w:r>
              <w:t>35</w:t>
            </w:r>
          </w:p>
        </w:tc>
      </w:tr>
      <w:tr w:rsidR="0086019F" w:rsidTr="00400D86">
        <w:tc>
          <w:tcPr>
            <w:tcW w:w="1101" w:type="dxa"/>
          </w:tcPr>
          <w:p w:rsidR="0086019F" w:rsidRDefault="001E4765" w:rsidP="00400D86">
            <w:pPr>
              <w:pStyle w:val="Sansinterligne"/>
              <w:jc w:val="both"/>
            </w:pPr>
            <w:r>
              <w:t>20/04</w:t>
            </w:r>
            <w:r w:rsidR="0086019F">
              <w:t>/20</w:t>
            </w:r>
          </w:p>
        </w:tc>
        <w:tc>
          <w:tcPr>
            <w:tcW w:w="1417" w:type="dxa"/>
          </w:tcPr>
          <w:p w:rsidR="0086019F" w:rsidRDefault="0086019F" w:rsidP="00400D86">
            <w:pPr>
              <w:pStyle w:val="Sansinterligne"/>
              <w:jc w:val="both"/>
            </w:pPr>
            <w:r>
              <w:t>P.M.I</w:t>
            </w:r>
          </w:p>
        </w:tc>
        <w:tc>
          <w:tcPr>
            <w:tcW w:w="4675" w:type="dxa"/>
          </w:tcPr>
          <w:p w:rsidR="0086019F" w:rsidRDefault="00FA6654" w:rsidP="00FA6654">
            <w:pPr>
              <w:pStyle w:val="Sansinterligne"/>
              <w:jc w:val="both"/>
            </w:pPr>
            <w:r>
              <w:t>COVID-19 et vaccination</w:t>
            </w:r>
          </w:p>
        </w:tc>
        <w:tc>
          <w:tcPr>
            <w:tcW w:w="995" w:type="dxa"/>
          </w:tcPr>
          <w:p w:rsidR="0086019F" w:rsidRDefault="001470D2" w:rsidP="00400D86">
            <w:pPr>
              <w:pStyle w:val="Sansinterligne"/>
              <w:jc w:val="both"/>
            </w:pPr>
            <w:r>
              <w:t>2</w:t>
            </w:r>
            <w:r w:rsidR="0086019F">
              <w:t>4</w:t>
            </w:r>
          </w:p>
        </w:tc>
        <w:tc>
          <w:tcPr>
            <w:tcW w:w="1024" w:type="dxa"/>
          </w:tcPr>
          <w:p w:rsidR="0086019F" w:rsidRDefault="001470D2" w:rsidP="00400D86">
            <w:pPr>
              <w:pStyle w:val="Sansinterligne"/>
              <w:jc w:val="both"/>
            </w:pPr>
            <w:r>
              <w:t>3</w:t>
            </w:r>
            <w:r w:rsidR="0086019F">
              <w:t>1</w:t>
            </w:r>
          </w:p>
        </w:tc>
      </w:tr>
      <w:tr w:rsidR="0086019F" w:rsidTr="00400D86">
        <w:tc>
          <w:tcPr>
            <w:tcW w:w="1101" w:type="dxa"/>
          </w:tcPr>
          <w:p w:rsidR="0086019F" w:rsidRDefault="001E4765" w:rsidP="00400D86">
            <w:pPr>
              <w:pStyle w:val="Sansinterligne"/>
              <w:jc w:val="both"/>
            </w:pPr>
            <w:r>
              <w:t>25/04</w:t>
            </w:r>
            <w:r w:rsidR="0086019F">
              <w:t>/20</w:t>
            </w:r>
          </w:p>
        </w:tc>
        <w:tc>
          <w:tcPr>
            <w:tcW w:w="1417" w:type="dxa"/>
          </w:tcPr>
          <w:p w:rsidR="0086019F" w:rsidRDefault="0086019F" w:rsidP="00400D86">
            <w:pPr>
              <w:pStyle w:val="Sansinterligne"/>
              <w:jc w:val="both"/>
            </w:pPr>
            <w:proofErr w:type="spellStart"/>
            <w:r>
              <w:t>Sabon</w:t>
            </w:r>
            <w:proofErr w:type="spellEnd"/>
            <w:r>
              <w:t xml:space="preserve"> gari</w:t>
            </w:r>
          </w:p>
        </w:tc>
        <w:tc>
          <w:tcPr>
            <w:tcW w:w="4675" w:type="dxa"/>
          </w:tcPr>
          <w:p w:rsidR="0086019F" w:rsidRDefault="00FA6654" w:rsidP="00400D86">
            <w:pPr>
              <w:pStyle w:val="Sansinterligne"/>
              <w:jc w:val="both"/>
            </w:pPr>
            <w:r>
              <w:t xml:space="preserve">COVID- 19 </w:t>
            </w:r>
          </w:p>
        </w:tc>
        <w:tc>
          <w:tcPr>
            <w:tcW w:w="995" w:type="dxa"/>
          </w:tcPr>
          <w:p w:rsidR="0086019F" w:rsidRDefault="0086019F" w:rsidP="00400D86">
            <w:pPr>
              <w:pStyle w:val="Sansinterligne"/>
              <w:jc w:val="both"/>
            </w:pPr>
            <w:r>
              <w:t>1</w:t>
            </w:r>
            <w:r w:rsidR="001470D2">
              <w:t>2</w:t>
            </w:r>
          </w:p>
        </w:tc>
        <w:tc>
          <w:tcPr>
            <w:tcW w:w="1024" w:type="dxa"/>
          </w:tcPr>
          <w:p w:rsidR="0086019F" w:rsidRDefault="001470D2" w:rsidP="00400D86">
            <w:pPr>
              <w:pStyle w:val="Sansinterligne"/>
              <w:jc w:val="both"/>
            </w:pPr>
            <w:r>
              <w:t>3</w:t>
            </w:r>
            <w:r w:rsidR="0086019F">
              <w:t>9</w:t>
            </w:r>
          </w:p>
        </w:tc>
      </w:tr>
      <w:tr w:rsidR="0086019F" w:rsidTr="00400D86">
        <w:tc>
          <w:tcPr>
            <w:tcW w:w="1101" w:type="dxa"/>
          </w:tcPr>
          <w:p w:rsidR="0086019F" w:rsidRDefault="001E4765" w:rsidP="00400D86">
            <w:pPr>
              <w:pStyle w:val="Sansinterligne"/>
              <w:jc w:val="both"/>
            </w:pPr>
            <w:r>
              <w:t>30/04</w:t>
            </w:r>
            <w:r w:rsidR="0086019F">
              <w:t>/20</w:t>
            </w:r>
          </w:p>
        </w:tc>
        <w:tc>
          <w:tcPr>
            <w:tcW w:w="1417" w:type="dxa"/>
          </w:tcPr>
          <w:p w:rsidR="0086019F" w:rsidRDefault="0086019F" w:rsidP="00400D86">
            <w:pPr>
              <w:pStyle w:val="Sansinterligne"/>
              <w:jc w:val="both"/>
            </w:pPr>
            <w:r>
              <w:t>faisceau</w:t>
            </w:r>
          </w:p>
        </w:tc>
        <w:tc>
          <w:tcPr>
            <w:tcW w:w="4675" w:type="dxa"/>
          </w:tcPr>
          <w:p w:rsidR="0086019F" w:rsidRDefault="00FA6654" w:rsidP="00400D86">
            <w:pPr>
              <w:pStyle w:val="Sansinterligne"/>
              <w:jc w:val="both"/>
            </w:pPr>
            <w:r>
              <w:t>COVID- 19 et fièvre jaune</w:t>
            </w:r>
          </w:p>
        </w:tc>
        <w:tc>
          <w:tcPr>
            <w:tcW w:w="995" w:type="dxa"/>
          </w:tcPr>
          <w:p w:rsidR="0086019F" w:rsidRDefault="0086019F" w:rsidP="00400D86">
            <w:pPr>
              <w:pStyle w:val="Sansinterligne"/>
              <w:jc w:val="both"/>
            </w:pPr>
            <w:r>
              <w:t>2</w:t>
            </w:r>
            <w:r w:rsidR="001470D2">
              <w:t>5</w:t>
            </w:r>
          </w:p>
        </w:tc>
        <w:tc>
          <w:tcPr>
            <w:tcW w:w="1024" w:type="dxa"/>
          </w:tcPr>
          <w:p w:rsidR="0086019F" w:rsidRDefault="0086019F" w:rsidP="00400D86">
            <w:pPr>
              <w:pStyle w:val="Sansinterligne"/>
              <w:jc w:val="both"/>
            </w:pPr>
            <w:r>
              <w:t>3</w:t>
            </w:r>
            <w:r w:rsidR="001470D2">
              <w:t>0</w:t>
            </w:r>
          </w:p>
        </w:tc>
      </w:tr>
      <w:tr w:rsidR="0086019F" w:rsidTr="00400D86">
        <w:tc>
          <w:tcPr>
            <w:tcW w:w="1101" w:type="dxa"/>
          </w:tcPr>
          <w:p w:rsidR="0086019F" w:rsidRDefault="001E4765" w:rsidP="00400D86">
            <w:pPr>
              <w:pStyle w:val="Sansinterligne"/>
              <w:jc w:val="both"/>
            </w:pPr>
            <w:r>
              <w:t>10/05</w:t>
            </w:r>
            <w:r w:rsidR="0086019F">
              <w:t>/20</w:t>
            </w:r>
          </w:p>
        </w:tc>
        <w:tc>
          <w:tcPr>
            <w:tcW w:w="1417" w:type="dxa"/>
          </w:tcPr>
          <w:p w:rsidR="0086019F" w:rsidRDefault="0086019F" w:rsidP="00400D86">
            <w:pPr>
              <w:pStyle w:val="Sansinterligne"/>
              <w:jc w:val="both"/>
            </w:pPr>
            <w:proofErr w:type="spellStart"/>
            <w:r>
              <w:t>Ataram</w:t>
            </w:r>
            <w:proofErr w:type="spellEnd"/>
            <w:r>
              <w:t xml:space="preserve"> I</w:t>
            </w:r>
          </w:p>
        </w:tc>
        <w:tc>
          <w:tcPr>
            <w:tcW w:w="4675" w:type="dxa"/>
          </w:tcPr>
          <w:p w:rsidR="0086019F" w:rsidRDefault="00FA6654" w:rsidP="00400D86">
            <w:pPr>
              <w:pStyle w:val="Sansinterligne"/>
              <w:jc w:val="both"/>
            </w:pPr>
            <w:r>
              <w:t>COVID- 19</w:t>
            </w:r>
          </w:p>
        </w:tc>
        <w:tc>
          <w:tcPr>
            <w:tcW w:w="995" w:type="dxa"/>
          </w:tcPr>
          <w:p w:rsidR="0086019F" w:rsidRDefault="0086019F" w:rsidP="00400D86">
            <w:pPr>
              <w:pStyle w:val="Sansinterligne"/>
              <w:jc w:val="both"/>
            </w:pPr>
            <w:r>
              <w:t>2</w:t>
            </w:r>
            <w:r w:rsidR="001470D2">
              <w:t>8</w:t>
            </w:r>
          </w:p>
        </w:tc>
        <w:tc>
          <w:tcPr>
            <w:tcW w:w="1024" w:type="dxa"/>
          </w:tcPr>
          <w:p w:rsidR="0086019F" w:rsidRDefault="0086019F" w:rsidP="00400D86">
            <w:pPr>
              <w:pStyle w:val="Sansinterligne"/>
              <w:jc w:val="both"/>
            </w:pPr>
            <w:r>
              <w:t>3</w:t>
            </w:r>
            <w:r w:rsidR="001470D2">
              <w:t>3</w:t>
            </w:r>
          </w:p>
        </w:tc>
      </w:tr>
      <w:tr w:rsidR="0086019F" w:rsidTr="00400D86">
        <w:tc>
          <w:tcPr>
            <w:tcW w:w="1101" w:type="dxa"/>
          </w:tcPr>
          <w:p w:rsidR="0086019F" w:rsidRDefault="001E4765" w:rsidP="00400D86">
            <w:pPr>
              <w:pStyle w:val="Sansinterligne"/>
              <w:jc w:val="both"/>
            </w:pPr>
            <w:r>
              <w:t>15/05</w:t>
            </w:r>
            <w:r w:rsidR="0086019F">
              <w:t>/20</w:t>
            </w:r>
          </w:p>
        </w:tc>
        <w:tc>
          <w:tcPr>
            <w:tcW w:w="1417" w:type="dxa"/>
          </w:tcPr>
          <w:p w:rsidR="0086019F" w:rsidRDefault="0086019F" w:rsidP="00400D86">
            <w:pPr>
              <w:pStyle w:val="Sansinterligne"/>
              <w:jc w:val="both"/>
            </w:pPr>
            <w:proofErr w:type="spellStart"/>
            <w:r>
              <w:t>Toudou</w:t>
            </w:r>
            <w:proofErr w:type="spellEnd"/>
          </w:p>
        </w:tc>
        <w:tc>
          <w:tcPr>
            <w:tcW w:w="4675" w:type="dxa"/>
          </w:tcPr>
          <w:p w:rsidR="0086019F" w:rsidRDefault="0086019F" w:rsidP="00400D86">
            <w:pPr>
              <w:pStyle w:val="Sansinterligne"/>
              <w:jc w:val="both"/>
            </w:pPr>
            <w:r>
              <w:t xml:space="preserve"> </w:t>
            </w:r>
            <w:r w:rsidR="002E21EA">
              <w:t>COVID- 19 et</w:t>
            </w:r>
            <w:r w:rsidR="00FA6654">
              <w:t xml:space="preserve"> </w:t>
            </w:r>
            <w:r>
              <w:t>la salubrité</w:t>
            </w:r>
          </w:p>
        </w:tc>
        <w:tc>
          <w:tcPr>
            <w:tcW w:w="995" w:type="dxa"/>
          </w:tcPr>
          <w:p w:rsidR="0086019F" w:rsidRDefault="0086019F" w:rsidP="00400D86">
            <w:pPr>
              <w:pStyle w:val="Sansinterligne"/>
              <w:jc w:val="both"/>
            </w:pPr>
            <w:r>
              <w:t>2</w:t>
            </w:r>
            <w:r w:rsidR="001470D2">
              <w:t>2</w:t>
            </w:r>
          </w:p>
        </w:tc>
        <w:tc>
          <w:tcPr>
            <w:tcW w:w="1024" w:type="dxa"/>
          </w:tcPr>
          <w:p w:rsidR="0086019F" w:rsidRDefault="0086019F" w:rsidP="00400D86">
            <w:pPr>
              <w:pStyle w:val="Sansinterligne"/>
              <w:jc w:val="both"/>
            </w:pPr>
            <w:r>
              <w:t>3</w:t>
            </w:r>
            <w:r w:rsidR="001470D2">
              <w:t>4</w:t>
            </w:r>
          </w:p>
        </w:tc>
      </w:tr>
      <w:tr w:rsidR="0086019F" w:rsidTr="00400D86">
        <w:tc>
          <w:tcPr>
            <w:tcW w:w="1101" w:type="dxa"/>
          </w:tcPr>
          <w:p w:rsidR="0086019F" w:rsidRDefault="001E4765" w:rsidP="00400D86">
            <w:pPr>
              <w:pStyle w:val="Sansinterligne"/>
              <w:jc w:val="both"/>
            </w:pPr>
            <w:r>
              <w:t>25/05</w:t>
            </w:r>
            <w:r w:rsidR="0086019F">
              <w:t>/20</w:t>
            </w:r>
          </w:p>
        </w:tc>
        <w:tc>
          <w:tcPr>
            <w:tcW w:w="1417" w:type="dxa"/>
          </w:tcPr>
          <w:p w:rsidR="0086019F" w:rsidRDefault="001E4765" w:rsidP="00400D86">
            <w:pPr>
              <w:pStyle w:val="Sansinterligne"/>
              <w:jc w:val="both"/>
            </w:pPr>
            <w:r w:rsidRPr="001E4765">
              <w:rPr>
                <w:lang w:val="en-US"/>
              </w:rPr>
              <w:t>P.M.I</w:t>
            </w:r>
          </w:p>
        </w:tc>
        <w:tc>
          <w:tcPr>
            <w:tcW w:w="4675" w:type="dxa"/>
          </w:tcPr>
          <w:p w:rsidR="0086019F" w:rsidRDefault="002E21EA" w:rsidP="00400D86">
            <w:pPr>
              <w:pStyle w:val="Sansinterligne"/>
              <w:jc w:val="both"/>
            </w:pPr>
            <w:r>
              <w:t>COVID-19 et paludisme</w:t>
            </w:r>
          </w:p>
        </w:tc>
        <w:tc>
          <w:tcPr>
            <w:tcW w:w="995" w:type="dxa"/>
          </w:tcPr>
          <w:p w:rsidR="0086019F" w:rsidRDefault="0086019F" w:rsidP="00400D86">
            <w:pPr>
              <w:pStyle w:val="Sansinterligne"/>
              <w:jc w:val="both"/>
            </w:pPr>
            <w:r>
              <w:t>1</w:t>
            </w:r>
            <w:r w:rsidR="001470D2">
              <w:t>9</w:t>
            </w:r>
          </w:p>
        </w:tc>
        <w:tc>
          <w:tcPr>
            <w:tcW w:w="1024" w:type="dxa"/>
          </w:tcPr>
          <w:p w:rsidR="0086019F" w:rsidRDefault="0086019F" w:rsidP="00400D86">
            <w:pPr>
              <w:pStyle w:val="Sansinterligne"/>
              <w:jc w:val="both"/>
            </w:pPr>
            <w:r>
              <w:t>3</w:t>
            </w:r>
            <w:r w:rsidR="001470D2">
              <w:t>3</w:t>
            </w:r>
          </w:p>
        </w:tc>
      </w:tr>
      <w:tr w:rsidR="001E4765" w:rsidTr="00400D86">
        <w:tc>
          <w:tcPr>
            <w:tcW w:w="1101" w:type="dxa"/>
          </w:tcPr>
          <w:p w:rsidR="001E4765" w:rsidRDefault="001E4765" w:rsidP="00400D86">
            <w:pPr>
              <w:pStyle w:val="Sansinterligne"/>
              <w:jc w:val="both"/>
            </w:pPr>
            <w:r>
              <w:t>30/05/20</w:t>
            </w:r>
          </w:p>
        </w:tc>
        <w:tc>
          <w:tcPr>
            <w:tcW w:w="1417" w:type="dxa"/>
          </w:tcPr>
          <w:p w:rsidR="001E4765" w:rsidRDefault="001E4765" w:rsidP="00400D86">
            <w:pPr>
              <w:pStyle w:val="Sansinterligne"/>
              <w:jc w:val="both"/>
            </w:pPr>
            <w:r>
              <w:t>faisceau</w:t>
            </w:r>
          </w:p>
        </w:tc>
        <w:tc>
          <w:tcPr>
            <w:tcW w:w="4675" w:type="dxa"/>
          </w:tcPr>
          <w:p w:rsidR="001E4765" w:rsidRDefault="00FA6654" w:rsidP="00400D86">
            <w:pPr>
              <w:pStyle w:val="Sansinterligne"/>
              <w:jc w:val="both"/>
            </w:pPr>
            <w:r>
              <w:t xml:space="preserve">COVID- 19 </w:t>
            </w:r>
          </w:p>
        </w:tc>
        <w:tc>
          <w:tcPr>
            <w:tcW w:w="995" w:type="dxa"/>
          </w:tcPr>
          <w:p w:rsidR="001E4765" w:rsidRDefault="001470D2" w:rsidP="00400D86">
            <w:pPr>
              <w:pStyle w:val="Sansinterligne"/>
              <w:jc w:val="both"/>
            </w:pPr>
            <w:r>
              <w:t>35</w:t>
            </w:r>
          </w:p>
        </w:tc>
        <w:tc>
          <w:tcPr>
            <w:tcW w:w="1024" w:type="dxa"/>
          </w:tcPr>
          <w:p w:rsidR="001E4765" w:rsidRDefault="001470D2" w:rsidP="00400D86">
            <w:pPr>
              <w:pStyle w:val="Sansinterligne"/>
              <w:jc w:val="both"/>
            </w:pPr>
            <w:r>
              <w:t>39</w:t>
            </w:r>
          </w:p>
        </w:tc>
      </w:tr>
      <w:tr w:rsidR="001E4765" w:rsidTr="00400D86">
        <w:tc>
          <w:tcPr>
            <w:tcW w:w="1101" w:type="dxa"/>
          </w:tcPr>
          <w:p w:rsidR="001E4765" w:rsidRDefault="001E4765" w:rsidP="00400D86">
            <w:pPr>
              <w:pStyle w:val="Sansinterligne"/>
              <w:jc w:val="both"/>
            </w:pPr>
            <w:r>
              <w:t>02/06/20</w:t>
            </w:r>
          </w:p>
        </w:tc>
        <w:tc>
          <w:tcPr>
            <w:tcW w:w="1417" w:type="dxa"/>
          </w:tcPr>
          <w:p w:rsidR="001E4765" w:rsidRDefault="001E4765" w:rsidP="00400D86">
            <w:pPr>
              <w:pStyle w:val="Sansinterligne"/>
              <w:jc w:val="both"/>
            </w:pPr>
            <w:proofErr w:type="spellStart"/>
            <w:r w:rsidRPr="001E4765">
              <w:rPr>
                <w:lang w:val="en-US"/>
              </w:rPr>
              <w:t>Ataram</w:t>
            </w:r>
            <w:proofErr w:type="spellEnd"/>
            <w:r w:rsidRPr="001E4765">
              <w:rPr>
                <w:lang w:val="en-US"/>
              </w:rPr>
              <w:t xml:space="preserve"> II</w:t>
            </w:r>
          </w:p>
        </w:tc>
        <w:tc>
          <w:tcPr>
            <w:tcW w:w="4675" w:type="dxa"/>
          </w:tcPr>
          <w:p w:rsidR="001E4765" w:rsidRDefault="009F7CB7" w:rsidP="00400D86">
            <w:pPr>
              <w:pStyle w:val="Sansinterligne"/>
              <w:jc w:val="both"/>
            </w:pPr>
            <w:r>
              <w:t>Allaitement maternelle</w:t>
            </w:r>
          </w:p>
        </w:tc>
        <w:tc>
          <w:tcPr>
            <w:tcW w:w="995" w:type="dxa"/>
          </w:tcPr>
          <w:p w:rsidR="001E4765" w:rsidRDefault="001470D2" w:rsidP="00400D86">
            <w:pPr>
              <w:pStyle w:val="Sansinterligne"/>
              <w:jc w:val="both"/>
            </w:pPr>
            <w:r>
              <w:t>19</w:t>
            </w:r>
          </w:p>
        </w:tc>
        <w:tc>
          <w:tcPr>
            <w:tcW w:w="1024" w:type="dxa"/>
          </w:tcPr>
          <w:p w:rsidR="001E4765" w:rsidRDefault="001470D2" w:rsidP="00400D86">
            <w:pPr>
              <w:pStyle w:val="Sansinterligne"/>
              <w:jc w:val="both"/>
            </w:pPr>
            <w:r>
              <w:t>43</w:t>
            </w:r>
          </w:p>
        </w:tc>
      </w:tr>
      <w:tr w:rsidR="001E4765" w:rsidTr="00400D86">
        <w:tc>
          <w:tcPr>
            <w:tcW w:w="1101" w:type="dxa"/>
          </w:tcPr>
          <w:p w:rsidR="001E4765" w:rsidRDefault="001E4765" w:rsidP="00400D86">
            <w:pPr>
              <w:pStyle w:val="Sansinterligne"/>
              <w:jc w:val="both"/>
            </w:pPr>
            <w:r>
              <w:t>13/06/20</w:t>
            </w:r>
          </w:p>
        </w:tc>
        <w:tc>
          <w:tcPr>
            <w:tcW w:w="1417" w:type="dxa"/>
          </w:tcPr>
          <w:p w:rsidR="001E4765" w:rsidRDefault="001E4765" w:rsidP="00400D86">
            <w:pPr>
              <w:pStyle w:val="Sansinterligne"/>
              <w:jc w:val="both"/>
            </w:pPr>
            <w:proofErr w:type="spellStart"/>
            <w:r>
              <w:t>Agafaye</w:t>
            </w:r>
            <w:proofErr w:type="spellEnd"/>
          </w:p>
        </w:tc>
        <w:tc>
          <w:tcPr>
            <w:tcW w:w="4675" w:type="dxa"/>
          </w:tcPr>
          <w:p w:rsidR="001E4765" w:rsidRDefault="002E21EA" w:rsidP="00400D86">
            <w:pPr>
              <w:pStyle w:val="Sansinterligne"/>
              <w:jc w:val="both"/>
            </w:pPr>
            <w:r>
              <w:t>Lavage des mains au savon</w:t>
            </w:r>
          </w:p>
        </w:tc>
        <w:tc>
          <w:tcPr>
            <w:tcW w:w="995" w:type="dxa"/>
          </w:tcPr>
          <w:p w:rsidR="001E4765" w:rsidRDefault="001470D2" w:rsidP="00400D86">
            <w:pPr>
              <w:pStyle w:val="Sansinterligne"/>
              <w:jc w:val="both"/>
            </w:pPr>
            <w:r>
              <w:t>17</w:t>
            </w:r>
          </w:p>
        </w:tc>
        <w:tc>
          <w:tcPr>
            <w:tcW w:w="1024" w:type="dxa"/>
          </w:tcPr>
          <w:p w:rsidR="001E4765" w:rsidRDefault="001470D2" w:rsidP="00400D86">
            <w:pPr>
              <w:pStyle w:val="Sansinterligne"/>
              <w:jc w:val="both"/>
            </w:pPr>
            <w:r>
              <w:t>38</w:t>
            </w:r>
          </w:p>
        </w:tc>
      </w:tr>
      <w:tr w:rsidR="0086019F" w:rsidTr="00400D86">
        <w:tc>
          <w:tcPr>
            <w:tcW w:w="1101" w:type="dxa"/>
          </w:tcPr>
          <w:p w:rsidR="0086019F" w:rsidRDefault="001E4765" w:rsidP="00400D86">
            <w:pPr>
              <w:pStyle w:val="Sansinterligne"/>
              <w:jc w:val="both"/>
            </w:pPr>
            <w:r>
              <w:t>27/06/20</w:t>
            </w:r>
          </w:p>
        </w:tc>
        <w:tc>
          <w:tcPr>
            <w:tcW w:w="1417" w:type="dxa"/>
          </w:tcPr>
          <w:p w:rsidR="0086019F" w:rsidRDefault="0086019F" w:rsidP="00400D86">
            <w:pPr>
              <w:pStyle w:val="Sansinterligne"/>
              <w:jc w:val="both"/>
            </w:pPr>
            <w:r>
              <w:t>P-M-I</w:t>
            </w:r>
          </w:p>
        </w:tc>
        <w:tc>
          <w:tcPr>
            <w:tcW w:w="4675" w:type="dxa"/>
          </w:tcPr>
          <w:p w:rsidR="0086019F" w:rsidRDefault="0086019F" w:rsidP="00400D86">
            <w:pPr>
              <w:pStyle w:val="Sansinterligne"/>
              <w:jc w:val="both"/>
            </w:pPr>
            <w:r>
              <w:t>Accouchement à domicil</w:t>
            </w:r>
            <w:r w:rsidR="002E21EA">
              <w:t>e</w:t>
            </w:r>
          </w:p>
        </w:tc>
        <w:tc>
          <w:tcPr>
            <w:tcW w:w="995" w:type="dxa"/>
          </w:tcPr>
          <w:p w:rsidR="0086019F" w:rsidRDefault="001470D2" w:rsidP="00400D86">
            <w:pPr>
              <w:pStyle w:val="Sansinterligne"/>
              <w:jc w:val="both"/>
            </w:pPr>
            <w:r>
              <w:t>2</w:t>
            </w:r>
            <w:r w:rsidR="0086019F">
              <w:t>0</w:t>
            </w:r>
          </w:p>
        </w:tc>
        <w:tc>
          <w:tcPr>
            <w:tcW w:w="1024" w:type="dxa"/>
          </w:tcPr>
          <w:p w:rsidR="0086019F" w:rsidRDefault="0086019F" w:rsidP="00400D86">
            <w:pPr>
              <w:pStyle w:val="Sansinterligne"/>
              <w:jc w:val="both"/>
            </w:pPr>
            <w:r>
              <w:t>45</w:t>
            </w:r>
          </w:p>
        </w:tc>
      </w:tr>
      <w:tr w:rsidR="001E4765" w:rsidTr="00400D86">
        <w:tc>
          <w:tcPr>
            <w:tcW w:w="1101" w:type="dxa"/>
          </w:tcPr>
          <w:p w:rsidR="001E4765" w:rsidRDefault="001E4765" w:rsidP="00400D86">
            <w:pPr>
              <w:pStyle w:val="Sansinterligne"/>
              <w:jc w:val="both"/>
            </w:pPr>
            <w:r>
              <w:t>30/0620</w:t>
            </w:r>
          </w:p>
        </w:tc>
        <w:tc>
          <w:tcPr>
            <w:tcW w:w="1417" w:type="dxa"/>
          </w:tcPr>
          <w:p w:rsidR="001E4765" w:rsidRDefault="00FE3E00" w:rsidP="00400D86">
            <w:pPr>
              <w:pStyle w:val="Sansinterligne"/>
              <w:jc w:val="both"/>
            </w:pPr>
            <w:proofErr w:type="spellStart"/>
            <w:r>
              <w:t>Alkoubla</w:t>
            </w:r>
            <w:proofErr w:type="spellEnd"/>
          </w:p>
        </w:tc>
        <w:tc>
          <w:tcPr>
            <w:tcW w:w="4675" w:type="dxa"/>
          </w:tcPr>
          <w:p w:rsidR="001E4765" w:rsidRDefault="002E21EA" w:rsidP="00400D86">
            <w:pPr>
              <w:pStyle w:val="Sansinterligne"/>
              <w:jc w:val="both"/>
            </w:pPr>
            <w:r>
              <w:t>Méningite</w:t>
            </w:r>
          </w:p>
        </w:tc>
        <w:tc>
          <w:tcPr>
            <w:tcW w:w="995" w:type="dxa"/>
          </w:tcPr>
          <w:p w:rsidR="001E4765" w:rsidRDefault="001470D2" w:rsidP="00400D86">
            <w:pPr>
              <w:pStyle w:val="Sansinterligne"/>
              <w:jc w:val="both"/>
            </w:pPr>
            <w:r>
              <w:t>12</w:t>
            </w:r>
          </w:p>
        </w:tc>
        <w:tc>
          <w:tcPr>
            <w:tcW w:w="1024" w:type="dxa"/>
          </w:tcPr>
          <w:p w:rsidR="001E4765" w:rsidRDefault="001470D2" w:rsidP="00400D86">
            <w:pPr>
              <w:pStyle w:val="Sansinterligne"/>
              <w:jc w:val="both"/>
            </w:pPr>
            <w:r>
              <w:t>24</w:t>
            </w:r>
          </w:p>
        </w:tc>
      </w:tr>
      <w:tr w:rsidR="001E4765" w:rsidTr="00400D86">
        <w:tc>
          <w:tcPr>
            <w:tcW w:w="1101" w:type="dxa"/>
          </w:tcPr>
          <w:p w:rsidR="001E4765" w:rsidRDefault="001E4765" w:rsidP="00400D86">
            <w:pPr>
              <w:pStyle w:val="Sansinterligne"/>
              <w:jc w:val="both"/>
            </w:pPr>
            <w:r>
              <w:t>07/07/20</w:t>
            </w:r>
          </w:p>
        </w:tc>
        <w:tc>
          <w:tcPr>
            <w:tcW w:w="1417" w:type="dxa"/>
          </w:tcPr>
          <w:p w:rsidR="001E4765" w:rsidRDefault="00FE3E00" w:rsidP="00400D86">
            <w:pPr>
              <w:pStyle w:val="Sansinterligne"/>
              <w:jc w:val="both"/>
            </w:pPr>
            <w:proofErr w:type="spellStart"/>
            <w:r>
              <w:t>Ataram</w:t>
            </w:r>
            <w:proofErr w:type="spellEnd"/>
          </w:p>
        </w:tc>
        <w:tc>
          <w:tcPr>
            <w:tcW w:w="4675" w:type="dxa"/>
          </w:tcPr>
          <w:p w:rsidR="001E4765" w:rsidRDefault="002E21EA" w:rsidP="00400D86">
            <w:pPr>
              <w:pStyle w:val="Sansinterligne"/>
              <w:jc w:val="both"/>
            </w:pPr>
            <w:r>
              <w:t>Paludisme chez la femme enceinte</w:t>
            </w:r>
          </w:p>
        </w:tc>
        <w:tc>
          <w:tcPr>
            <w:tcW w:w="995" w:type="dxa"/>
          </w:tcPr>
          <w:p w:rsidR="001E4765" w:rsidRDefault="001470D2" w:rsidP="00400D86">
            <w:pPr>
              <w:pStyle w:val="Sansinterligne"/>
              <w:jc w:val="both"/>
            </w:pPr>
            <w:r>
              <w:t>15</w:t>
            </w:r>
          </w:p>
        </w:tc>
        <w:tc>
          <w:tcPr>
            <w:tcW w:w="1024" w:type="dxa"/>
          </w:tcPr>
          <w:p w:rsidR="001E4765" w:rsidRDefault="001470D2" w:rsidP="00400D86">
            <w:pPr>
              <w:pStyle w:val="Sansinterligne"/>
              <w:jc w:val="both"/>
            </w:pPr>
            <w:r>
              <w:t>31</w:t>
            </w:r>
          </w:p>
        </w:tc>
      </w:tr>
      <w:tr w:rsidR="001E4765" w:rsidTr="00400D86">
        <w:tc>
          <w:tcPr>
            <w:tcW w:w="1101" w:type="dxa"/>
          </w:tcPr>
          <w:p w:rsidR="001E4765" w:rsidRDefault="00A87D59" w:rsidP="00400D86">
            <w:pPr>
              <w:pStyle w:val="Sansinterligne"/>
              <w:jc w:val="both"/>
            </w:pPr>
            <w:r>
              <w:t>15/07/20</w:t>
            </w:r>
          </w:p>
        </w:tc>
        <w:tc>
          <w:tcPr>
            <w:tcW w:w="1417" w:type="dxa"/>
          </w:tcPr>
          <w:p w:rsidR="001E4765" w:rsidRDefault="00FE3E00" w:rsidP="00400D86">
            <w:pPr>
              <w:pStyle w:val="Sansinterligne"/>
              <w:jc w:val="both"/>
            </w:pPr>
            <w:proofErr w:type="spellStart"/>
            <w:r>
              <w:t>Toudou</w:t>
            </w:r>
            <w:proofErr w:type="spellEnd"/>
          </w:p>
        </w:tc>
        <w:tc>
          <w:tcPr>
            <w:tcW w:w="4675" w:type="dxa"/>
          </w:tcPr>
          <w:p w:rsidR="001E4765" w:rsidRDefault="002E21EA" w:rsidP="00400D86">
            <w:pPr>
              <w:pStyle w:val="Sansinterligne"/>
              <w:jc w:val="both"/>
            </w:pPr>
            <w:r>
              <w:t>La malnutrition</w:t>
            </w:r>
          </w:p>
        </w:tc>
        <w:tc>
          <w:tcPr>
            <w:tcW w:w="995" w:type="dxa"/>
          </w:tcPr>
          <w:p w:rsidR="001E4765" w:rsidRDefault="001470D2" w:rsidP="00400D86">
            <w:pPr>
              <w:pStyle w:val="Sansinterligne"/>
              <w:jc w:val="both"/>
            </w:pPr>
            <w:r>
              <w:t>13</w:t>
            </w:r>
          </w:p>
        </w:tc>
        <w:tc>
          <w:tcPr>
            <w:tcW w:w="1024" w:type="dxa"/>
          </w:tcPr>
          <w:p w:rsidR="001E4765" w:rsidRDefault="001470D2" w:rsidP="00400D86">
            <w:pPr>
              <w:pStyle w:val="Sansinterligne"/>
              <w:jc w:val="both"/>
            </w:pPr>
            <w:r>
              <w:t>37</w:t>
            </w:r>
          </w:p>
        </w:tc>
      </w:tr>
      <w:tr w:rsidR="001E4765" w:rsidTr="00400D86">
        <w:tc>
          <w:tcPr>
            <w:tcW w:w="1101" w:type="dxa"/>
          </w:tcPr>
          <w:p w:rsidR="001E4765" w:rsidRDefault="00A87D59" w:rsidP="00400D86">
            <w:pPr>
              <w:pStyle w:val="Sansinterligne"/>
              <w:jc w:val="both"/>
            </w:pPr>
            <w:r>
              <w:t>22/07/20</w:t>
            </w:r>
          </w:p>
        </w:tc>
        <w:tc>
          <w:tcPr>
            <w:tcW w:w="1417" w:type="dxa"/>
          </w:tcPr>
          <w:p w:rsidR="001E4765" w:rsidRDefault="00FE3E00" w:rsidP="00400D86">
            <w:pPr>
              <w:pStyle w:val="Sansinterligne"/>
              <w:jc w:val="both"/>
            </w:pPr>
            <w:proofErr w:type="spellStart"/>
            <w:r w:rsidRPr="001E4765">
              <w:rPr>
                <w:lang w:val="en-US"/>
              </w:rPr>
              <w:t>Ataram</w:t>
            </w:r>
            <w:proofErr w:type="spellEnd"/>
            <w:r w:rsidRPr="001E4765">
              <w:rPr>
                <w:lang w:val="en-US"/>
              </w:rPr>
              <w:t xml:space="preserve"> II</w:t>
            </w:r>
          </w:p>
        </w:tc>
        <w:tc>
          <w:tcPr>
            <w:tcW w:w="4675" w:type="dxa"/>
          </w:tcPr>
          <w:p w:rsidR="001E4765" w:rsidRDefault="002E21EA" w:rsidP="00400D86">
            <w:pPr>
              <w:pStyle w:val="Sansinterligne"/>
              <w:jc w:val="both"/>
            </w:pPr>
            <w:r>
              <w:t>La diarrhée</w:t>
            </w:r>
          </w:p>
        </w:tc>
        <w:tc>
          <w:tcPr>
            <w:tcW w:w="995" w:type="dxa"/>
          </w:tcPr>
          <w:p w:rsidR="001E4765" w:rsidRDefault="001470D2" w:rsidP="00400D86">
            <w:pPr>
              <w:pStyle w:val="Sansinterligne"/>
              <w:jc w:val="both"/>
            </w:pPr>
            <w:r>
              <w:t>21</w:t>
            </w:r>
          </w:p>
        </w:tc>
        <w:tc>
          <w:tcPr>
            <w:tcW w:w="1024" w:type="dxa"/>
          </w:tcPr>
          <w:p w:rsidR="001E4765" w:rsidRDefault="001470D2" w:rsidP="00400D86">
            <w:pPr>
              <w:pStyle w:val="Sansinterligne"/>
              <w:jc w:val="both"/>
            </w:pPr>
            <w:r>
              <w:t>28</w:t>
            </w:r>
          </w:p>
        </w:tc>
      </w:tr>
      <w:tr w:rsidR="001E4765" w:rsidTr="00400D86">
        <w:tc>
          <w:tcPr>
            <w:tcW w:w="1101" w:type="dxa"/>
          </w:tcPr>
          <w:p w:rsidR="001E4765" w:rsidRDefault="00A87D59" w:rsidP="00400D86">
            <w:pPr>
              <w:pStyle w:val="Sansinterligne"/>
              <w:jc w:val="both"/>
            </w:pPr>
            <w:r>
              <w:t>31/07/20</w:t>
            </w:r>
          </w:p>
        </w:tc>
        <w:tc>
          <w:tcPr>
            <w:tcW w:w="1417" w:type="dxa"/>
          </w:tcPr>
          <w:p w:rsidR="001E4765" w:rsidRDefault="00FE3E00" w:rsidP="00400D86">
            <w:pPr>
              <w:pStyle w:val="Sansinterligne"/>
              <w:jc w:val="both"/>
            </w:pPr>
            <w:proofErr w:type="spellStart"/>
            <w:r>
              <w:t>Agafaye</w:t>
            </w:r>
            <w:proofErr w:type="spellEnd"/>
          </w:p>
        </w:tc>
        <w:tc>
          <w:tcPr>
            <w:tcW w:w="4675" w:type="dxa"/>
          </w:tcPr>
          <w:p w:rsidR="001E4765" w:rsidRDefault="009F7CB7" w:rsidP="00400D86">
            <w:pPr>
              <w:pStyle w:val="Sansinterligne"/>
              <w:jc w:val="both"/>
            </w:pPr>
            <w:r>
              <w:t>Vaccination des enfants de O à 5 ans</w:t>
            </w:r>
          </w:p>
        </w:tc>
        <w:tc>
          <w:tcPr>
            <w:tcW w:w="995" w:type="dxa"/>
          </w:tcPr>
          <w:p w:rsidR="001E4765" w:rsidRDefault="001470D2" w:rsidP="00400D86">
            <w:pPr>
              <w:pStyle w:val="Sansinterligne"/>
              <w:jc w:val="both"/>
            </w:pPr>
            <w:r>
              <w:t>23</w:t>
            </w:r>
          </w:p>
        </w:tc>
        <w:tc>
          <w:tcPr>
            <w:tcW w:w="1024" w:type="dxa"/>
          </w:tcPr>
          <w:p w:rsidR="001E4765" w:rsidRDefault="001470D2" w:rsidP="00400D86">
            <w:pPr>
              <w:pStyle w:val="Sansinterligne"/>
              <w:jc w:val="both"/>
            </w:pPr>
            <w:r>
              <w:t>41</w:t>
            </w:r>
          </w:p>
        </w:tc>
      </w:tr>
    </w:tbl>
    <w:p w:rsidR="00947492" w:rsidRDefault="00947492" w:rsidP="00882C0A">
      <w:pPr>
        <w:pStyle w:val="Sansinterligne"/>
        <w:jc w:val="both"/>
      </w:pPr>
    </w:p>
    <w:p w:rsidR="003B65ED" w:rsidRPr="00882C0A" w:rsidRDefault="00947492" w:rsidP="00882C0A">
      <w:pPr>
        <w:pStyle w:val="Sansinterligne"/>
        <w:jc w:val="both"/>
      </w:pPr>
      <w:r>
        <w:t xml:space="preserve"> </w:t>
      </w:r>
      <w:r w:rsidR="009D53E2">
        <w:t xml:space="preserve"> </w:t>
      </w:r>
      <w:r w:rsidR="00DC301D">
        <w:t xml:space="preserve">  </w:t>
      </w:r>
    </w:p>
    <w:p w:rsidR="00882C0A" w:rsidRDefault="00882C0A"/>
    <w:sectPr w:rsidR="00882C0A" w:rsidSect="00843C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82C0A"/>
    <w:rsid w:val="000118AA"/>
    <w:rsid w:val="00031A48"/>
    <w:rsid w:val="000B7A62"/>
    <w:rsid w:val="000E6B30"/>
    <w:rsid w:val="001470D2"/>
    <w:rsid w:val="001E4765"/>
    <w:rsid w:val="001F2C77"/>
    <w:rsid w:val="00206898"/>
    <w:rsid w:val="00236E28"/>
    <w:rsid w:val="002445C8"/>
    <w:rsid w:val="002B5AD7"/>
    <w:rsid w:val="002E21EA"/>
    <w:rsid w:val="0033350A"/>
    <w:rsid w:val="00354F60"/>
    <w:rsid w:val="00364E9F"/>
    <w:rsid w:val="003B4AD9"/>
    <w:rsid w:val="003B65ED"/>
    <w:rsid w:val="0049215B"/>
    <w:rsid w:val="005C1901"/>
    <w:rsid w:val="00603112"/>
    <w:rsid w:val="00621832"/>
    <w:rsid w:val="00634441"/>
    <w:rsid w:val="006A18AD"/>
    <w:rsid w:val="00740341"/>
    <w:rsid w:val="00776E7C"/>
    <w:rsid w:val="007D3DFE"/>
    <w:rsid w:val="00843CEA"/>
    <w:rsid w:val="00846B87"/>
    <w:rsid w:val="00852916"/>
    <w:rsid w:val="008564C0"/>
    <w:rsid w:val="0086019F"/>
    <w:rsid w:val="00882C0A"/>
    <w:rsid w:val="008C53B7"/>
    <w:rsid w:val="00901768"/>
    <w:rsid w:val="00947492"/>
    <w:rsid w:val="00977465"/>
    <w:rsid w:val="009D53E2"/>
    <w:rsid w:val="009D7F35"/>
    <w:rsid w:val="009F7CB7"/>
    <w:rsid w:val="00A6158A"/>
    <w:rsid w:val="00A87D59"/>
    <w:rsid w:val="00A97153"/>
    <w:rsid w:val="00B5654D"/>
    <w:rsid w:val="00B82E5F"/>
    <w:rsid w:val="00C1393F"/>
    <w:rsid w:val="00D72CEE"/>
    <w:rsid w:val="00DC301D"/>
    <w:rsid w:val="00E06DDF"/>
    <w:rsid w:val="00E82E3F"/>
    <w:rsid w:val="00EB3D52"/>
    <w:rsid w:val="00EC3F92"/>
    <w:rsid w:val="00F954F9"/>
    <w:rsid w:val="00FA6654"/>
    <w:rsid w:val="00FA764B"/>
    <w:rsid w:val="00FE3E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1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82C0A"/>
    <w:pPr>
      <w:spacing w:after="0" w:line="240" w:lineRule="auto"/>
    </w:pPr>
  </w:style>
  <w:style w:type="table" w:styleId="Grilledutableau">
    <w:name w:val="Table Grid"/>
    <w:basedOn w:val="TableauNormal"/>
    <w:uiPriority w:val="59"/>
    <w:rsid w:val="008601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1596</Words>
  <Characters>8779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2020-08-08T09:58:00Z</dcterms:created>
  <dcterms:modified xsi:type="dcterms:W3CDTF">2020-08-15T10:16:00Z</dcterms:modified>
</cp:coreProperties>
</file>