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07" w:rsidRDefault="00C30107"/>
    <w:tbl>
      <w:tblPr>
        <w:tblStyle w:val="Grilledutableau"/>
        <w:tblW w:w="0" w:type="auto"/>
        <w:tblLook w:val="04A0" w:firstRow="1" w:lastRow="0" w:firstColumn="1" w:lastColumn="0" w:noHBand="0" w:noVBand="1"/>
      </w:tblPr>
      <w:tblGrid>
        <w:gridCol w:w="5102"/>
        <w:gridCol w:w="5102"/>
      </w:tblGrid>
      <w:tr w:rsidR="00915C4A" w:rsidTr="00915C4A">
        <w:tc>
          <w:tcPr>
            <w:tcW w:w="5102" w:type="dxa"/>
          </w:tcPr>
          <w:p w:rsidR="00C30107" w:rsidRDefault="00C30107" w:rsidP="00915C4A">
            <w:pPr>
              <w:pStyle w:val="Standard"/>
              <w:jc w:val="center"/>
              <w:rPr>
                <w:rFonts w:asciiTheme="minorHAnsi" w:hAnsiTheme="minorHAnsi"/>
                <w:b/>
                <w:color w:val="244061" w:themeColor="accent1" w:themeShade="80"/>
                <w:sz w:val="28"/>
                <w:szCs w:val="28"/>
              </w:rPr>
            </w:pPr>
            <w:r w:rsidRPr="00802233">
              <w:rPr>
                <w:rFonts w:asciiTheme="minorHAnsi" w:hAnsiTheme="minorHAnsi"/>
                <w:b/>
                <w:noProof/>
                <w:color w:val="244061" w:themeColor="accent1" w:themeShade="80"/>
                <w:sz w:val="28"/>
                <w:szCs w:val="28"/>
              </w:rPr>
              <w:drawing>
                <wp:anchor distT="0" distB="0" distL="114300" distR="114300" simplePos="0" relativeHeight="251658240" behindDoc="0" locked="0" layoutInCell="1" allowOverlap="1" wp14:anchorId="08D1A35B" wp14:editId="6D74A18A">
                  <wp:simplePos x="0" y="0"/>
                  <wp:positionH relativeFrom="margin">
                    <wp:posOffset>925830</wp:posOffset>
                  </wp:positionH>
                  <wp:positionV relativeFrom="margin">
                    <wp:posOffset>104775</wp:posOffset>
                  </wp:positionV>
                  <wp:extent cx="1229360" cy="738505"/>
                  <wp:effectExtent l="0" t="0" r="8890" b="4445"/>
                  <wp:wrapSquare wrapText="bothSides"/>
                  <wp:docPr id="2" name="Image 2" descr="C:\Users\jarryl\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yl\Desktop\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360" cy="738505"/>
                          </a:xfrm>
                          <a:prstGeom prst="rect">
                            <a:avLst/>
                          </a:prstGeom>
                          <a:noFill/>
                          <a:ln>
                            <a:noFill/>
                          </a:ln>
                        </pic:spPr>
                      </pic:pic>
                    </a:graphicData>
                  </a:graphic>
                </wp:anchor>
              </w:drawing>
            </w:r>
          </w:p>
          <w:p w:rsidR="00C30107" w:rsidRDefault="00C30107" w:rsidP="00915C4A">
            <w:pPr>
              <w:pStyle w:val="Standard"/>
              <w:jc w:val="center"/>
              <w:rPr>
                <w:rFonts w:asciiTheme="minorHAnsi" w:hAnsiTheme="minorHAnsi"/>
                <w:b/>
                <w:color w:val="244061" w:themeColor="accent1" w:themeShade="80"/>
                <w:sz w:val="28"/>
                <w:szCs w:val="28"/>
              </w:rPr>
            </w:pPr>
          </w:p>
          <w:p w:rsidR="00C30107" w:rsidRDefault="00C30107" w:rsidP="00915C4A">
            <w:pPr>
              <w:pStyle w:val="Standard"/>
              <w:jc w:val="center"/>
              <w:rPr>
                <w:rFonts w:asciiTheme="minorHAnsi" w:hAnsiTheme="minorHAnsi"/>
                <w:b/>
                <w:color w:val="244061" w:themeColor="accent1" w:themeShade="80"/>
                <w:sz w:val="28"/>
                <w:szCs w:val="28"/>
              </w:rPr>
            </w:pPr>
          </w:p>
          <w:p w:rsidR="00C30107" w:rsidRDefault="00C30107" w:rsidP="00915C4A">
            <w:pPr>
              <w:pStyle w:val="Standard"/>
              <w:jc w:val="center"/>
              <w:rPr>
                <w:rFonts w:asciiTheme="minorHAnsi" w:hAnsiTheme="minorHAnsi"/>
                <w:b/>
                <w:color w:val="244061" w:themeColor="accent1" w:themeShade="80"/>
                <w:sz w:val="28"/>
                <w:szCs w:val="28"/>
              </w:rPr>
            </w:pPr>
          </w:p>
          <w:p w:rsidR="00915C4A" w:rsidRPr="00802233" w:rsidRDefault="00C30107" w:rsidP="00C30107">
            <w:pPr>
              <w:pStyle w:val="Standard"/>
              <w:jc w:val="center"/>
              <w:rPr>
                <w:rFonts w:asciiTheme="minorHAnsi" w:hAnsiTheme="minorHAnsi"/>
                <w:b/>
                <w:color w:val="244061" w:themeColor="accent1" w:themeShade="80"/>
                <w:sz w:val="28"/>
                <w:szCs w:val="28"/>
              </w:rPr>
            </w:pPr>
            <w:r>
              <w:rPr>
                <w:rFonts w:asciiTheme="minorHAnsi" w:hAnsiTheme="minorHAnsi"/>
                <w:b/>
                <w:color w:val="244061" w:themeColor="accent1" w:themeShade="80"/>
                <w:sz w:val="28"/>
                <w:szCs w:val="28"/>
              </w:rPr>
              <w:t>C</w:t>
            </w:r>
            <w:r w:rsidR="00915C4A" w:rsidRPr="00802233">
              <w:rPr>
                <w:rFonts w:asciiTheme="minorHAnsi" w:hAnsiTheme="minorHAnsi"/>
                <w:b/>
                <w:color w:val="244061" w:themeColor="accent1" w:themeShade="80"/>
                <w:sz w:val="28"/>
                <w:szCs w:val="28"/>
              </w:rPr>
              <w:t>ommune Rurale d</w:t>
            </w:r>
            <w:r w:rsidR="00802233">
              <w:rPr>
                <w:rFonts w:asciiTheme="minorHAnsi" w:hAnsiTheme="minorHAnsi"/>
                <w:b/>
                <w:color w:val="244061" w:themeColor="accent1" w:themeShade="80"/>
                <w:sz w:val="28"/>
                <w:szCs w:val="28"/>
              </w:rPr>
              <w:t>’</w:t>
            </w:r>
            <w:r w:rsidR="00915C4A" w:rsidRPr="00802233">
              <w:rPr>
                <w:rFonts w:asciiTheme="minorHAnsi" w:hAnsiTheme="minorHAnsi"/>
                <w:b/>
                <w:color w:val="244061" w:themeColor="accent1" w:themeShade="80"/>
                <w:sz w:val="28"/>
                <w:szCs w:val="28"/>
              </w:rPr>
              <w:t>In</w:t>
            </w:r>
            <w:r w:rsidR="00802233">
              <w:rPr>
                <w:rFonts w:asciiTheme="minorHAnsi" w:hAnsiTheme="minorHAnsi"/>
                <w:b/>
                <w:color w:val="244061" w:themeColor="accent1" w:themeShade="80"/>
                <w:sz w:val="28"/>
                <w:szCs w:val="28"/>
              </w:rPr>
              <w:t xml:space="preserve"> G</w:t>
            </w:r>
            <w:r w:rsidR="00915C4A" w:rsidRPr="00802233">
              <w:rPr>
                <w:rFonts w:asciiTheme="minorHAnsi" w:hAnsiTheme="minorHAnsi"/>
                <w:b/>
                <w:color w:val="244061" w:themeColor="accent1" w:themeShade="80"/>
                <w:sz w:val="28"/>
                <w:szCs w:val="28"/>
              </w:rPr>
              <w:t>all (Niger)</w:t>
            </w:r>
          </w:p>
        </w:tc>
        <w:tc>
          <w:tcPr>
            <w:tcW w:w="5102" w:type="dxa"/>
          </w:tcPr>
          <w:p w:rsidR="00C30107" w:rsidRDefault="00C30107" w:rsidP="00915C4A">
            <w:pPr>
              <w:pStyle w:val="Standard"/>
              <w:jc w:val="center"/>
              <w:rPr>
                <w:rFonts w:asciiTheme="minorHAnsi" w:hAnsiTheme="minorHAnsi"/>
                <w:b/>
                <w:color w:val="244061" w:themeColor="accent1" w:themeShade="80"/>
                <w:sz w:val="28"/>
                <w:szCs w:val="28"/>
              </w:rPr>
            </w:pPr>
            <w:r w:rsidRPr="00802233">
              <w:rPr>
                <w:rFonts w:asciiTheme="minorHAnsi" w:hAnsiTheme="minorHAnsi"/>
                <w:b/>
                <w:noProof/>
                <w:color w:val="244061" w:themeColor="accent1" w:themeShade="80"/>
                <w:sz w:val="28"/>
                <w:szCs w:val="28"/>
              </w:rPr>
              <w:drawing>
                <wp:inline distT="0" distB="0" distL="0" distR="0" wp14:anchorId="054E41D8" wp14:editId="2640A6A1">
                  <wp:extent cx="1017709" cy="965606"/>
                  <wp:effectExtent l="0" t="0" r="0" b="6350"/>
                  <wp:docPr id="5" name="Image 5" descr="C:\Users\jarryl\Desktop\chlo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ryl\Desktop\chloro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733" cy="965629"/>
                          </a:xfrm>
                          <a:prstGeom prst="rect">
                            <a:avLst/>
                          </a:prstGeom>
                          <a:noFill/>
                          <a:ln>
                            <a:noFill/>
                          </a:ln>
                        </pic:spPr>
                      </pic:pic>
                    </a:graphicData>
                  </a:graphic>
                </wp:inline>
              </w:drawing>
            </w:r>
          </w:p>
          <w:p w:rsidR="00915C4A" w:rsidRPr="00802233" w:rsidRDefault="00915C4A" w:rsidP="00C30107">
            <w:pPr>
              <w:pStyle w:val="Standard"/>
              <w:jc w:val="center"/>
              <w:rPr>
                <w:rFonts w:asciiTheme="minorHAnsi" w:hAnsiTheme="minorHAnsi"/>
                <w:b/>
                <w:color w:val="244061" w:themeColor="accent1" w:themeShade="80"/>
                <w:sz w:val="28"/>
                <w:szCs w:val="28"/>
              </w:rPr>
            </w:pPr>
            <w:r w:rsidRPr="00802233">
              <w:rPr>
                <w:rFonts w:asciiTheme="minorHAnsi" w:hAnsiTheme="minorHAnsi"/>
                <w:b/>
                <w:color w:val="244061" w:themeColor="accent1" w:themeShade="80"/>
                <w:sz w:val="28"/>
                <w:szCs w:val="28"/>
              </w:rPr>
              <w:t>Chlorophylle (France)</w:t>
            </w:r>
          </w:p>
        </w:tc>
      </w:tr>
    </w:tbl>
    <w:p w:rsidR="00B4305A" w:rsidRPr="00251469" w:rsidRDefault="00B4305A">
      <w:pPr>
        <w:pStyle w:val="Standard"/>
        <w:rPr>
          <w:color w:val="244061" w:themeColor="accent1" w:themeShade="80"/>
        </w:rPr>
      </w:pPr>
    </w:p>
    <w:p w:rsidR="005A2A66" w:rsidRPr="00251469" w:rsidRDefault="005A2A66">
      <w:pPr>
        <w:pStyle w:val="Standard"/>
        <w:rPr>
          <w:color w:val="244061" w:themeColor="accent1" w:themeShade="80"/>
        </w:rPr>
      </w:pPr>
    </w:p>
    <w:p w:rsidR="005A2A66" w:rsidRPr="00251469" w:rsidRDefault="005A2A66">
      <w:pPr>
        <w:pStyle w:val="Standard"/>
        <w:rPr>
          <w:color w:val="244061" w:themeColor="accent1" w:themeShade="80"/>
        </w:rPr>
      </w:pPr>
    </w:p>
    <w:p w:rsidR="005A2A66" w:rsidRPr="00251469" w:rsidRDefault="005A2A66">
      <w:pPr>
        <w:pStyle w:val="Standard"/>
        <w:rPr>
          <w:color w:val="244061" w:themeColor="accent1" w:themeShade="80"/>
        </w:rPr>
      </w:pPr>
    </w:p>
    <w:p w:rsidR="005A2A66" w:rsidRPr="00251469" w:rsidRDefault="005A2A66">
      <w:pPr>
        <w:pStyle w:val="Standard"/>
        <w:rPr>
          <w:color w:val="244061" w:themeColor="accent1" w:themeShade="80"/>
        </w:rPr>
      </w:pPr>
    </w:p>
    <w:p w:rsidR="005A2A66" w:rsidRPr="00251469" w:rsidRDefault="005A2A66">
      <w:pPr>
        <w:pStyle w:val="Standard"/>
        <w:rPr>
          <w:color w:val="244061" w:themeColor="accent1" w:themeShade="80"/>
        </w:rPr>
      </w:pPr>
    </w:p>
    <w:p w:rsidR="005A2A66" w:rsidRPr="00251469" w:rsidRDefault="005A2A66">
      <w:pPr>
        <w:pStyle w:val="Standard"/>
        <w:rPr>
          <w:color w:val="244061" w:themeColor="accent1" w:themeShade="80"/>
        </w:rPr>
      </w:pPr>
    </w:p>
    <w:tbl>
      <w:tblPr>
        <w:tblW w:w="10274" w:type="dxa"/>
        <w:tblInd w:w="-14" w:type="dxa"/>
        <w:tblLayout w:type="fixed"/>
        <w:tblCellMar>
          <w:left w:w="10" w:type="dxa"/>
          <w:right w:w="10" w:type="dxa"/>
        </w:tblCellMar>
        <w:tblLook w:val="0000" w:firstRow="0" w:lastRow="0" w:firstColumn="0" w:lastColumn="0" w:noHBand="0" w:noVBand="0"/>
      </w:tblPr>
      <w:tblGrid>
        <w:gridCol w:w="10274"/>
      </w:tblGrid>
      <w:tr w:rsidR="00251469" w:rsidRPr="00251469">
        <w:tc>
          <w:tcPr>
            <w:tcW w:w="1027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97" w:type="dxa"/>
              <w:bottom w:w="105" w:type="dxa"/>
              <w:right w:w="105" w:type="dxa"/>
            </w:tcMar>
          </w:tcPr>
          <w:p w:rsidR="00B4305A" w:rsidRPr="007D77E6" w:rsidRDefault="009F7BF4" w:rsidP="007A3DBE">
            <w:pPr>
              <w:pStyle w:val="Titre"/>
              <w:jc w:val="center"/>
              <w:rPr>
                <w:b/>
                <w:color w:val="244061" w:themeColor="accent1" w:themeShade="80"/>
              </w:rPr>
            </w:pPr>
            <w:r w:rsidRPr="007D77E6">
              <w:rPr>
                <w:b/>
                <w:color w:val="244061" w:themeColor="accent1" w:themeShade="80"/>
              </w:rPr>
              <w:t>ACCES A L'EAU ET A L'ASSAINISSEMENT AU PROFIT DE LA POPULATION DE LA COMMUNE D</w:t>
            </w:r>
            <w:r w:rsidR="00802233">
              <w:rPr>
                <w:b/>
                <w:color w:val="244061" w:themeColor="accent1" w:themeShade="80"/>
              </w:rPr>
              <w:t>’</w:t>
            </w:r>
            <w:r w:rsidRPr="007D77E6">
              <w:rPr>
                <w:b/>
                <w:color w:val="244061" w:themeColor="accent1" w:themeShade="80"/>
              </w:rPr>
              <w:t>IN</w:t>
            </w:r>
            <w:r w:rsidR="00802233">
              <w:rPr>
                <w:b/>
                <w:color w:val="244061" w:themeColor="accent1" w:themeShade="80"/>
              </w:rPr>
              <w:t xml:space="preserve"> </w:t>
            </w:r>
            <w:r w:rsidRPr="007D77E6">
              <w:rPr>
                <w:b/>
                <w:color w:val="244061" w:themeColor="accent1" w:themeShade="80"/>
              </w:rPr>
              <w:t>GALL</w:t>
            </w:r>
          </w:p>
          <w:p w:rsidR="00B4305A" w:rsidRPr="007D77E6" w:rsidRDefault="00802233" w:rsidP="007A3DBE">
            <w:pPr>
              <w:pStyle w:val="Titre"/>
              <w:jc w:val="center"/>
              <w:rPr>
                <w:b/>
                <w:color w:val="244061" w:themeColor="accent1" w:themeShade="80"/>
              </w:rPr>
            </w:pPr>
            <w:r>
              <w:rPr>
                <w:b/>
                <w:color w:val="244061" w:themeColor="accent1" w:themeShade="80"/>
              </w:rPr>
              <w:t>2017-2018</w:t>
            </w:r>
          </w:p>
          <w:p w:rsidR="00B4305A" w:rsidRPr="007D77E6" w:rsidRDefault="00B4305A">
            <w:pPr>
              <w:pStyle w:val="Standard"/>
              <w:spacing w:line="240" w:lineRule="auto"/>
              <w:jc w:val="center"/>
              <w:rPr>
                <w:b/>
                <w:color w:val="244061" w:themeColor="accent1" w:themeShade="80"/>
              </w:rPr>
            </w:pPr>
          </w:p>
        </w:tc>
      </w:tr>
    </w:tbl>
    <w:p w:rsidR="00B4305A" w:rsidRPr="00251469" w:rsidRDefault="009F7BF4">
      <w:pPr>
        <w:pStyle w:val="Standard"/>
        <w:rPr>
          <w:color w:val="244061" w:themeColor="accent1" w:themeShade="80"/>
        </w:rPr>
      </w:pPr>
      <w:r w:rsidRPr="00251469">
        <w:rPr>
          <w:color w:val="244061" w:themeColor="accent1" w:themeShade="80"/>
          <w:sz w:val="28"/>
          <w:szCs w:val="28"/>
        </w:rPr>
        <w:t xml:space="preserve">                                </w:t>
      </w:r>
    </w:p>
    <w:p w:rsidR="00B4305A" w:rsidRPr="00251469" w:rsidRDefault="00B4305A">
      <w:pPr>
        <w:pStyle w:val="Standard"/>
        <w:rPr>
          <w:color w:val="244061" w:themeColor="accent1" w:themeShade="80"/>
        </w:rPr>
      </w:pPr>
    </w:p>
    <w:p w:rsidR="00B4305A" w:rsidRPr="00251469" w:rsidRDefault="009F7BF4">
      <w:pPr>
        <w:pStyle w:val="Standard"/>
        <w:rPr>
          <w:color w:val="244061" w:themeColor="accent1" w:themeShade="80"/>
        </w:rPr>
      </w:pPr>
      <w:r w:rsidRPr="00251469">
        <w:rPr>
          <w:rFonts w:ascii="Tahoma" w:hAnsi="Tahoma" w:cs="Tahoma"/>
          <w:color w:val="244061" w:themeColor="accent1" w:themeShade="80"/>
          <w:sz w:val="32"/>
          <w:szCs w:val="28"/>
        </w:rPr>
        <w:t xml:space="preserve">                      </w:t>
      </w:r>
    </w:p>
    <w:p w:rsidR="00B4305A" w:rsidRPr="00251469" w:rsidRDefault="00B4305A">
      <w:pPr>
        <w:pStyle w:val="Standard"/>
        <w:rPr>
          <w:color w:val="244061" w:themeColor="accent1" w:themeShade="80"/>
        </w:rPr>
      </w:pPr>
    </w:p>
    <w:p w:rsidR="00B4305A" w:rsidRPr="00251469" w:rsidRDefault="009F7BF4">
      <w:pPr>
        <w:pStyle w:val="Standard"/>
        <w:rPr>
          <w:color w:val="244061" w:themeColor="accent1" w:themeShade="80"/>
        </w:rPr>
      </w:pPr>
      <w:r w:rsidRPr="00251469">
        <w:rPr>
          <w:rFonts w:ascii="Tahoma" w:hAnsi="Tahoma" w:cs="Tahoma"/>
          <w:b/>
          <w:bCs/>
          <w:color w:val="244061" w:themeColor="accent1" w:themeShade="80"/>
          <w:sz w:val="40"/>
          <w:szCs w:val="36"/>
        </w:rPr>
        <w:t xml:space="preserve">                </w:t>
      </w:r>
    </w:p>
    <w:p w:rsidR="00B4305A" w:rsidRPr="00251469" w:rsidRDefault="00B4305A">
      <w:pPr>
        <w:pStyle w:val="Standard"/>
        <w:rPr>
          <w:color w:val="244061" w:themeColor="accent1" w:themeShade="80"/>
        </w:rPr>
      </w:pPr>
    </w:p>
    <w:p w:rsidR="00B4305A" w:rsidRPr="00251469" w:rsidRDefault="00B4305A">
      <w:pPr>
        <w:pStyle w:val="Standard"/>
        <w:rPr>
          <w:color w:val="244061" w:themeColor="accent1" w:themeShade="80"/>
        </w:rPr>
      </w:pPr>
    </w:p>
    <w:p w:rsidR="007A3DBE" w:rsidRPr="007D77E6" w:rsidRDefault="00915C4A">
      <w:pPr>
        <w:pStyle w:val="Standard"/>
        <w:pBdr>
          <w:top w:val="single" w:sz="4" w:space="0" w:color="00000A"/>
          <w:left w:val="single" w:sz="4" w:space="0" w:color="00000A"/>
          <w:bottom w:val="single" w:sz="4" w:space="0" w:color="00000A"/>
          <w:right w:val="single" w:sz="4" w:space="0" w:color="00000A"/>
        </w:pBdr>
        <w:jc w:val="center"/>
        <w:rPr>
          <w:color w:val="244061" w:themeColor="accent1" w:themeShade="80"/>
        </w:rPr>
      </w:pPr>
      <w:r>
        <w:rPr>
          <w:rFonts w:ascii="Tahoma" w:hAnsi="Tahoma" w:cs="Tahoma"/>
          <w:bCs/>
          <w:color w:val="244061" w:themeColor="accent1" w:themeShade="80"/>
          <w:sz w:val="40"/>
          <w:szCs w:val="36"/>
        </w:rPr>
        <w:t>Demande de financement</w:t>
      </w:r>
    </w:p>
    <w:p w:rsidR="00B4305A" w:rsidRPr="00251469" w:rsidRDefault="00B4305A">
      <w:pPr>
        <w:pStyle w:val="Standard"/>
        <w:jc w:val="center"/>
        <w:rPr>
          <w:color w:val="244061" w:themeColor="accent1" w:themeShade="80"/>
        </w:rPr>
      </w:pPr>
    </w:p>
    <w:p w:rsidR="00B4305A" w:rsidRPr="00251469" w:rsidRDefault="00B4305A">
      <w:pPr>
        <w:pStyle w:val="Standard"/>
        <w:jc w:val="center"/>
        <w:rPr>
          <w:color w:val="244061" w:themeColor="accent1" w:themeShade="80"/>
        </w:rPr>
      </w:pPr>
    </w:p>
    <w:p w:rsidR="00B4305A" w:rsidRPr="00251469" w:rsidRDefault="00B4305A">
      <w:pPr>
        <w:pStyle w:val="Standard"/>
        <w:jc w:val="center"/>
        <w:rPr>
          <w:color w:val="244061" w:themeColor="accent1" w:themeShade="80"/>
        </w:rPr>
      </w:pPr>
    </w:p>
    <w:p w:rsidR="00B4305A" w:rsidRPr="00251469" w:rsidRDefault="00915C4A">
      <w:pPr>
        <w:pStyle w:val="Standard"/>
        <w:jc w:val="center"/>
        <w:rPr>
          <w:color w:val="244061" w:themeColor="accent1" w:themeShade="80"/>
        </w:rPr>
      </w:pPr>
      <w:r>
        <w:rPr>
          <w:noProof/>
          <w:color w:val="244061" w:themeColor="accent1" w:themeShade="80"/>
        </w:rPr>
        <w:drawing>
          <wp:inline distT="0" distB="0" distL="0" distR="0">
            <wp:extent cx="3781959" cy="2126952"/>
            <wp:effectExtent l="0" t="0" r="0" b="6985"/>
            <wp:docPr id="10" name="Image 10" descr="C:\Users\jarryl\Desktop\2014_plaqu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rryl\Desktop\2014_plaque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1974" cy="2126960"/>
                    </a:xfrm>
                    <a:prstGeom prst="rect">
                      <a:avLst/>
                    </a:prstGeom>
                    <a:noFill/>
                    <a:ln>
                      <a:noFill/>
                    </a:ln>
                  </pic:spPr>
                </pic:pic>
              </a:graphicData>
            </a:graphic>
          </wp:inline>
        </w:drawing>
      </w:r>
    </w:p>
    <w:p w:rsidR="00B4305A" w:rsidRPr="00251469" w:rsidRDefault="00B4305A">
      <w:pPr>
        <w:pStyle w:val="Standard"/>
        <w:jc w:val="center"/>
        <w:rPr>
          <w:color w:val="244061" w:themeColor="accent1" w:themeShade="80"/>
        </w:rPr>
      </w:pPr>
    </w:p>
    <w:p w:rsidR="00B4305A" w:rsidRPr="00251469" w:rsidRDefault="00B4305A">
      <w:pPr>
        <w:pStyle w:val="Standard"/>
        <w:jc w:val="center"/>
        <w:rPr>
          <w:color w:val="244061" w:themeColor="accent1" w:themeShade="80"/>
        </w:rPr>
      </w:pPr>
    </w:p>
    <w:p w:rsidR="00B4305A" w:rsidRPr="00251469" w:rsidRDefault="00B4305A" w:rsidP="007A3DBE">
      <w:pPr>
        <w:pStyle w:val="Standard"/>
        <w:rPr>
          <w:color w:val="244061" w:themeColor="accent1" w:themeShade="80"/>
        </w:rPr>
      </w:pPr>
    </w:p>
    <w:p w:rsidR="00B4305A" w:rsidRPr="00C30107" w:rsidRDefault="007A3DBE" w:rsidP="004810E3">
      <w:pPr>
        <w:pStyle w:val="Titre"/>
        <w:rPr>
          <w:color w:val="1F497D" w:themeColor="text2"/>
          <w:sz w:val="40"/>
          <w:szCs w:val="40"/>
        </w:rPr>
      </w:pPr>
      <w:r w:rsidRPr="00251469">
        <w:br w:type="page"/>
      </w:r>
      <w:r w:rsidR="004810E3" w:rsidRPr="00C30107">
        <w:rPr>
          <w:color w:val="1F497D" w:themeColor="text2"/>
          <w:sz w:val="40"/>
          <w:szCs w:val="40"/>
        </w:rPr>
        <w:lastRenderedPageBreak/>
        <w:t>Historique</w:t>
      </w:r>
    </w:p>
    <w:p w:rsidR="00C30107" w:rsidRDefault="00C30107" w:rsidP="00007985">
      <w:pPr>
        <w:pStyle w:val="Sansinterligne"/>
        <w:jc w:val="both"/>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L’association Chlorophylle œuvre avec la Mairie d’Ingall depuis 2003 sur les questions </w:t>
      </w:r>
      <w:r w:rsidRPr="00C30107">
        <w:rPr>
          <w:rFonts w:asciiTheme="minorHAnsi" w:hAnsiTheme="minorHAnsi"/>
          <w:color w:val="1F497D" w:themeColor="text2"/>
          <w:sz w:val="22"/>
          <w:szCs w:val="22"/>
        </w:rPr>
        <w:t>d’assainissement, d’accès à l’eau et de salubrité publique. Elle a récemment élargie ses activités au domaine de l’agriculture.</w:t>
      </w:r>
      <w:r w:rsidR="00007985">
        <w:rPr>
          <w:rFonts w:asciiTheme="minorHAnsi" w:hAnsiTheme="minorHAnsi"/>
          <w:color w:val="1F497D" w:themeColor="text2"/>
          <w:sz w:val="22"/>
          <w:szCs w:val="22"/>
        </w:rPr>
        <w:t xml:space="preserve"> C</w:t>
      </w:r>
      <w:r>
        <w:rPr>
          <w:rFonts w:asciiTheme="minorHAnsi" w:hAnsiTheme="minorHAnsi"/>
          <w:color w:val="1F497D" w:themeColor="text2"/>
          <w:sz w:val="22"/>
          <w:szCs w:val="22"/>
        </w:rPr>
        <w:t>es</w:t>
      </w:r>
      <w:r w:rsidRPr="00C30107">
        <w:rPr>
          <w:rFonts w:asciiTheme="minorHAnsi" w:hAnsiTheme="minorHAnsi"/>
          <w:color w:val="1F497D" w:themeColor="text2"/>
          <w:sz w:val="22"/>
          <w:szCs w:val="22"/>
        </w:rPr>
        <w:t xml:space="preserve"> activités nous ont amené à comprendre que les enjeux liés à l’accès à une « eau propre » sont étroitement liés à la salubrité publique. Pour cela nous avon</w:t>
      </w:r>
      <w:r>
        <w:rPr>
          <w:rFonts w:asciiTheme="minorHAnsi" w:hAnsiTheme="minorHAnsi"/>
          <w:color w:val="1F497D" w:themeColor="text2"/>
          <w:sz w:val="22"/>
          <w:szCs w:val="22"/>
        </w:rPr>
        <w:t>s investi depuis 2003 près de 20</w:t>
      </w:r>
      <w:r w:rsidRPr="00C30107">
        <w:rPr>
          <w:rFonts w:asciiTheme="minorHAnsi" w:hAnsiTheme="minorHAnsi"/>
          <w:color w:val="1F497D" w:themeColor="text2"/>
          <w:sz w:val="22"/>
          <w:szCs w:val="22"/>
        </w:rPr>
        <w:t xml:space="preserve">0 000 € dans les infrastructures d’assainissement (latrines publiques, fosses septiques, caniveaux, rue pavées, etc.). </w:t>
      </w:r>
    </w:p>
    <w:p w:rsidR="00C30107" w:rsidRDefault="00C30107" w:rsidP="00F079F9">
      <w:pPr>
        <w:pStyle w:val="Sansinterligne"/>
        <w:numPr>
          <w:ilvl w:val="0"/>
          <w:numId w:val="16"/>
        </w:numPr>
        <w:jc w:val="both"/>
        <w:rPr>
          <w:rFonts w:asciiTheme="minorHAnsi" w:hAnsiTheme="minorHAnsi"/>
          <w:color w:val="1F497D" w:themeColor="text2"/>
          <w:sz w:val="22"/>
          <w:szCs w:val="22"/>
        </w:rPr>
      </w:pPr>
      <w:r>
        <w:rPr>
          <w:rFonts w:asciiTheme="minorHAnsi" w:hAnsiTheme="minorHAnsi"/>
          <w:color w:val="1F497D" w:themeColor="text2"/>
          <w:sz w:val="22"/>
          <w:szCs w:val="22"/>
        </w:rPr>
        <w:t>Phase 1 : de 2003 à 2006 financé par l’Agence canadienne de développement</w:t>
      </w:r>
      <w:r w:rsidR="00F079F9">
        <w:rPr>
          <w:rFonts w:asciiTheme="minorHAnsi" w:hAnsiTheme="minorHAnsi"/>
          <w:color w:val="1F497D" w:themeColor="text2"/>
          <w:sz w:val="22"/>
          <w:szCs w:val="22"/>
        </w:rPr>
        <w:t xml:space="preserve"> 50 000 €</w:t>
      </w:r>
    </w:p>
    <w:p w:rsidR="00C30107" w:rsidRDefault="00007985" w:rsidP="00F079F9">
      <w:pPr>
        <w:pStyle w:val="Sansinterligne"/>
        <w:numPr>
          <w:ilvl w:val="0"/>
          <w:numId w:val="16"/>
        </w:numPr>
        <w:jc w:val="both"/>
        <w:rPr>
          <w:rFonts w:asciiTheme="minorHAnsi" w:hAnsiTheme="minorHAnsi"/>
          <w:color w:val="1F497D" w:themeColor="text2"/>
          <w:sz w:val="22"/>
          <w:szCs w:val="22"/>
        </w:rPr>
      </w:pPr>
      <w:r>
        <w:rPr>
          <w:rFonts w:asciiTheme="minorHAnsi" w:hAnsiTheme="minorHAnsi"/>
          <w:color w:val="1F497D" w:themeColor="text2"/>
          <w:sz w:val="22"/>
          <w:szCs w:val="22"/>
        </w:rPr>
        <w:t>P</w:t>
      </w:r>
      <w:r w:rsidR="00C30107">
        <w:rPr>
          <w:rFonts w:asciiTheme="minorHAnsi" w:hAnsiTheme="minorHAnsi"/>
          <w:color w:val="1F497D" w:themeColor="text2"/>
          <w:sz w:val="22"/>
          <w:szCs w:val="22"/>
        </w:rPr>
        <w:t>hase 2 : financée de 2007 à 2009 par l’Agence de l’eau Loire Bretagne et la Région Limousin</w:t>
      </w:r>
      <w:r w:rsidR="00F079F9">
        <w:rPr>
          <w:rFonts w:asciiTheme="minorHAnsi" w:hAnsiTheme="minorHAnsi"/>
          <w:color w:val="1F497D" w:themeColor="text2"/>
          <w:sz w:val="22"/>
          <w:szCs w:val="22"/>
        </w:rPr>
        <w:t xml:space="preserve"> </w:t>
      </w:r>
    </w:p>
    <w:p w:rsidR="00C30107" w:rsidRDefault="00007985" w:rsidP="00F079F9">
      <w:pPr>
        <w:pStyle w:val="Sansinterligne"/>
        <w:numPr>
          <w:ilvl w:val="0"/>
          <w:numId w:val="16"/>
        </w:numPr>
        <w:jc w:val="both"/>
        <w:rPr>
          <w:rFonts w:asciiTheme="minorHAnsi" w:hAnsiTheme="minorHAnsi"/>
          <w:color w:val="1F497D" w:themeColor="text2"/>
          <w:sz w:val="22"/>
          <w:szCs w:val="22"/>
        </w:rPr>
      </w:pPr>
      <w:r>
        <w:rPr>
          <w:rFonts w:asciiTheme="minorHAnsi" w:hAnsiTheme="minorHAnsi"/>
          <w:color w:val="1F497D" w:themeColor="text2"/>
          <w:sz w:val="22"/>
          <w:szCs w:val="22"/>
        </w:rPr>
        <w:t>Phase 3 : portée en commun avec une association du département 82, financée par l’Agence de l’eau Adour Garonne</w:t>
      </w:r>
      <w:r w:rsidR="00F079F9">
        <w:rPr>
          <w:rFonts w:asciiTheme="minorHAnsi" w:hAnsiTheme="minorHAnsi"/>
          <w:color w:val="1F497D" w:themeColor="text2"/>
          <w:sz w:val="22"/>
          <w:szCs w:val="22"/>
        </w:rPr>
        <w:t xml:space="preserve"> 57 000 €</w:t>
      </w:r>
    </w:p>
    <w:p w:rsidR="00F079F9" w:rsidRDefault="00F079F9" w:rsidP="00F079F9">
      <w:pPr>
        <w:pStyle w:val="Sansinterligne"/>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L’ensemble de ces éléments est disponible sur nos pages internet de suivi des projets : </w:t>
      </w:r>
    </w:p>
    <w:p w:rsidR="00C30107" w:rsidRDefault="00F079F9" w:rsidP="00007985">
      <w:pPr>
        <w:pStyle w:val="Sansinterligne"/>
        <w:jc w:val="both"/>
        <w:rPr>
          <w:rFonts w:asciiTheme="minorHAnsi" w:hAnsiTheme="minorHAnsi"/>
          <w:color w:val="1F497D" w:themeColor="text2"/>
          <w:sz w:val="22"/>
          <w:szCs w:val="22"/>
        </w:rPr>
      </w:pPr>
      <w:r w:rsidRPr="00F079F9">
        <w:rPr>
          <w:rFonts w:asciiTheme="minorHAnsi" w:hAnsiTheme="minorHAnsi"/>
          <w:color w:val="1F497D" w:themeColor="text2"/>
          <w:sz w:val="22"/>
          <w:szCs w:val="22"/>
        </w:rPr>
        <w:t>http://www.ingall-niger.org/index.php/suiviprojets</w:t>
      </w:r>
    </w:p>
    <w:p w:rsidR="004810E3" w:rsidRPr="00C30107" w:rsidRDefault="004810E3">
      <w:pPr>
        <w:pStyle w:val="Sansinterligne"/>
        <w:rPr>
          <w:rFonts w:asciiTheme="minorHAnsi" w:hAnsiTheme="minorHAnsi"/>
          <w:color w:val="1F497D" w:themeColor="text2"/>
          <w:sz w:val="22"/>
          <w:szCs w:val="22"/>
        </w:rPr>
      </w:pPr>
    </w:p>
    <w:p w:rsidR="00F079F9" w:rsidRPr="00C30107" w:rsidRDefault="00F079F9" w:rsidP="00F079F9">
      <w:pPr>
        <w:pStyle w:val="Titre"/>
        <w:rPr>
          <w:rFonts w:ascii="Calibri" w:hAnsi="Calibri"/>
          <w:color w:val="1F497D" w:themeColor="text2"/>
          <w:sz w:val="24"/>
          <w:szCs w:val="24"/>
        </w:rPr>
      </w:pPr>
      <w:r>
        <w:rPr>
          <w:noProof/>
          <w:lang w:eastAsia="fr-FR" w:bidi="ar-SA"/>
        </w:rPr>
        <w:drawing>
          <wp:anchor distT="0" distB="0" distL="114300" distR="114300" simplePos="0" relativeHeight="251659264" behindDoc="0" locked="0" layoutInCell="1" allowOverlap="1" wp14:anchorId="7F799935" wp14:editId="76F77D03">
            <wp:simplePos x="0" y="0"/>
            <wp:positionH relativeFrom="margin">
              <wp:posOffset>5562600</wp:posOffset>
            </wp:positionH>
            <wp:positionV relativeFrom="margin">
              <wp:posOffset>3142615</wp:posOffset>
            </wp:positionV>
            <wp:extent cx="1052195" cy="1414780"/>
            <wp:effectExtent l="0" t="0" r="0" b="0"/>
            <wp:wrapSquare wrapText="bothSides"/>
            <wp:docPr id="3" name="Image 3" descr="Taxi brousse en route pour Ing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xi brousse en route pour Ing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2195" cy="1414780"/>
                    </a:xfrm>
                    <a:prstGeom prst="rect">
                      <a:avLst/>
                    </a:prstGeom>
                    <a:noFill/>
                    <a:ln>
                      <a:noFill/>
                    </a:ln>
                  </pic:spPr>
                </pic:pic>
              </a:graphicData>
            </a:graphic>
          </wp:anchor>
        </w:drawing>
      </w:r>
      <w:r w:rsidRPr="00C30107">
        <w:rPr>
          <w:color w:val="1F497D" w:themeColor="text2"/>
          <w:sz w:val="40"/>
          <w:szCs w:val="40"/>
        </w:rPr>
        <w:t>Localisation</w:t>
      </w:r>
    </w:p>
    <w:p w:rsidR="001B0721" w:rsidRDefault="001B0721" w:rsidP="00F079F9">
      <w:pPr>
        <w:pStyle w:val="Corpsdetexte"/>
        <w:spacing w:after="0" w:line="240" w:lineRule="auto"/>
        <w:jc w:val="both"/>
        <w:rPr>
          <w:rFonts w:ascii="Calibri" w:hAnsi="Calibri"/>
          <w:color w:val="1F497D" w:themeColor="text2"/>
          <w:sz w:val="22"/>
          <w:szCs w:val="22"/>
        </w:rPr>
      </w:pPr>
      <w:r>
        <w:rPr>
          <w:rFonts w:ascii="Calibri" w:hAnsi="Calibri"/>
          <w:color w:val="1F497D" w:themeColor="text2"/>
          <w:sz w:val="22"/>
          <w:szCs w:val="22"/>
        </w:rPr>
        <w:t>Carte de situation</w:t>
      </w:r>
    </w:p>
    <w:p w:rsidR="001B0721" w:rsidRDefault="001B0721" w:rsidP="00F079F9">
      <w:pPr>
        <w:pStyle w:val="Corpsdetexte"/>
        <w:spacing w:after="0" w:line="240" w:lineRule="auto"/>
        <w:jc w:val="both"/>
        <w:rPr>
          <w:rFonts w:ascii="Calibri" w:hAnsi="Calibri"/>
          <w:color w:val="1F497D" w:themeColor="text2"/>
          <w:sz w:val="22"/>
          <w:szCs w:val="22"/>
        </w:rPr>
      </w:pPr>
      <w:hyperlink r:id="rId13" w:history="1">
        <w:r w:rsidRPr="00323DDF">
          <w:rPr>
            <w:rStyle w:val="Lienhypertexte"/>
            <w:rFonts w:ascii="Calibri" w:hAnsi="Calibri"/>
            <w:sz w:val="22"/>
            <w:szCs w:val="22"/>
          </w:rPr>
          <w:t>http://www.ingall-niger.org/index.php/carte-situation-test</w:t>
        </w:r>
      </w:hyperlink>
    </w:p>
    <w:p w:rsidR="001B0721" w:rsidRDefault="001B0721" w:rsidP="00F079F9">
      <w:pPr>
        <w:pStyle w:val="Corpsdetexte"/>
        <w:spacing w:after="0" w:line="240" w:lineRule="auto"/>
        <w:jc w:val="both"/>
        <w:rPr>
          <w:rFonts w:ascii="Calibri" w:hAnsi="Calibri"/>
          <w:color w:val="1F497D" w:themeColor="text2"/>
          <w:sz w:val="22"/>
          <w:szCs w:val="22"/>
        </w:rPr>
      </w:pPr>
      <w:bookmarkStart w:id="0" w:name="_GoBack"/>
      <w:bookmarkEnd w:id="0"/>
    </w:p>
    <w:p w:rsidR="00F079F9" w:rsidRDefault="00F079F9" w:rsidP="00F079F9">
      <w:pPr>
        <w:pStyle w:val="Corpsdetexte"/>
        <w:spacing w:after="0" w:line="240" w:lineRule="auto"/>
        <w:jc w:val="both"/>
        <w:rPr>
          <w:rFonts w:ascii="Calibri" w:hAnsi="Calibri"/>
          <w:color w:val="1F497D" w:themeColor="text2"/>
          <w:sz w:val="22"/>
          <w:szCs w:val="22"/>
        </w:rPr>
      </w:pPr>
      <w:r>
        <w:rPr>
          <w:rFonts w:ascii="Calibri" w:hAnsi="Calibri"/>
          <w:color w:val="1F497D" w:themeColor="text2"/>
          <w:sz w:val="22"/>
          <w:szCs w:val="22"/>
        </w:rPr>
        <w:t>Pour aller à In Gall, v</w:t>
      </w:r>
      <w:r w:rsidRPr="00F079F9">
        <w:rPr>
          <w:rFonts w:ascii="Calibri" w:hAnsi="Calibri"/>
          <w:color w:val="1F497D" w:themeColor="text2"/>
          <w:sz w:val="22"/>
          <w:szCs w:val="22"/>
        </w:rPr>
        <w:t>ous avez le taxi brousse en partance de l'auto gare d'Agadez. Deux voitures par jour (cinq en période de cure salée) mais on y met pas mal de chose !</w:t>
      </w:r>
      <w:r w:rsidRPr="00F079F9">
        <w:t xml:space="preserve"> </w:t>
      </w:r>
      <w:proofErr w:type="spellStart"/>
      <w:r w:rsidRPr="00F079F9">
        <w:rPr>
          <w:rFonts w:ascii="Calibri" w:hAnsi="Calibri"/>
          <w:color w:val="1F497D" w:themeColor="text2"/>
          <w:sz w:val="22"/>
          <w:szCs w:val="22"/>
        </w:rPr>
        <w:t>In-Gall</w:t>
      </w:r>
      <w:proofErr w:type="spellEnd"/>
      <w:r w:rsidRPr="00F079F9">
        <w:rPr>
          <w:rFonts w:ascii="Calibri" w:hAnsi="Calibri"/>
          <w:color w:val="1F497D" w:themeColor="text2"/>
          <w:sz w:val="22"/>
          <w:szCs w:val="22"/>
        </w:rPr>
        <w:t xml:space="preserve"> est situé dans la Région d‘Agadez, reliée par une route goudronnée (ou pas selon les années !) à 160 km à l’ouest de la ville d'Agadez. Cette p</w:t>
      </w:r>
      <w:r>
        <w:rPr>
          <w:rFonts w:ascii="Calibri" w:hAnsi="Calibri"/>
          <w:color w:val="1F497D" w:themeColor="text2"/>
          <w:sz w:val="22"/>
          <w:szCs w:val="22"/>
        </w:rPr>
        <w:t>etite ville de 8 000 habitants</w:t>
      </w:r>
      <w:r w:rsidRPr="00F079F9">
        <w:rPr>
          <w:rFonts w:ascii="Calibri" w:hAnsi="Calibri"/>
          <w:color w:val="1F497D" w:themeColor="text2"/>
          <w:sz w:val="22"/>
          <w:szCs w:val="22"/>
        </w:rPr>
        <w:t xml:space="preserve"> est à la confluence des sables du sud (</w:t>
      </w:r>
      <w:proofErr w:type="spellStart"/>
      <w:r w:rsidRPr="00F079F9">
        <w:rPr>
          <w:rFonts w:ascii="Calibri" w:hAnsi="Calibri"/>
          <w:color w:val="1F497D" w:themeColor="text2"/>
          <w:sz w:val="22"/>
          <w:szCs w:val="22"/>
        </w:rPr>
        <w:t>Tadarast</w:t>
      </w:r>
      <w:proofErr w:type="spellEnd"/>
      <w:r w:rsidRPr="00F079F9">
        <w:rPr>
          <w:rFonts w:ascii="Calibri" w:hAnsi="Calibri"/>
          <w:color w:val="1F497D" w:themeColor="text2"/>
          <w:sz w:val="22"/>
          <w:szCs w:val="22"/>
        </w:rPr>
        <w:t xml:space="preserve">) et des argiles du Nord (Ighazer). La ville est située à la pointe ouest des falaises de Tiguidit qui marquent cette séparation géologique. C'est le lieu de la plus grande transhumance du Niger dite « cure salée » qui voit chaque année, durant la saison des pluies, d’immenses troupeaux </w:t>
      </w:r>
      <w:proofErr w:type="gramStart"/>
      <w:r w:rsidRPr="00F079F9">
        <w:rPr>
          <w:rFonts w:ascii="Calibri" w:hAnsi="Calibri"/>
          <w:color w:val="1F497D" w:themeColor="text2"/>
          <w:sz w:val="22"/>
          <w:szCs w:val="22"/>
        </w:rPr>
        <w:t>remonter</w:t>
      </w:r>
      <w:proofErr w:type="gramEnd"/>
      <w:r w:rsidRPr="00F079F9">
        <w:rPr>
          <w:rFonts w:ascii="Calibri" w:hAnsi="Calibri"/>
          <w:color w:val="1F497D" w:themeColor="text2"/>
          <w:sz w:val="22"/>
          <w:szCs w:val="22"/>
        </w:rPr>
        <w:t xml:space="preserve"> vers les pâturages et sources salés du nord d'In Gall, sur les argiles de l’Ighazer.</w:t>
      </w:r>
    </w:p>
    <w:p w:rsidR="00F079F9" w:rsidRDefault="00F079F9" w:rsidP="00F079F9">
      <w:pPr>
        <w:pStyle w:val="Corpsdetexte"/>
        <w:spacing w:after="0" w:line="240" w:lineRule="auto"/>
        <w:jc w:val="both"/>
        <w:rPr>
          <w:rFonts w:ascii="Calibri" w:hAnsi="Calibri"/>
          <w:color w:val="1F497D" w:themeColor="text2"/>
          <w:sz w:val="22"/>
          <w:szCs w:val="22"/>
        </w:rPr>
      </w:pPr>
    </w:p>
    <w:p w:rsidR="00F079F9" w:rsidRPr="00C30107" w:rsidRDefault="00F079F9" w:rsidP="00F079F9">
      <w:pPr>
        <w:pStyle w:val="Corpsdetexte"/>
        <w:spacing w:line="240" w:lineRule="auto"/>
        <w:jc w:val="both"/>
        <w:rPr>
          <w:rFonts w:ascii="Calibri" w:hAnsi="Calibri"/>
          <w:color w:val="1F497D" w:themeColor="text2"/>
          <w:sz w:val="22"/>
          <w:szCs w:val="22"/>
        </w:rPr>
      </w:pPr>
      <w:r w:rsidRPr="00C30107">
        <w:rPr>
          <w:rFonts w:ascii="Calibri" w:hAnsi="Calibri"/>
          <w:color w:val="1F497D" w:themeColor="text2"/>
          <w:sz w:val="22"/>
          <w:szCs w:val="22"/>
        </w:rPr>
        <w:t>In Gall est l'une des palmeraies les plus septentrionales des plaines sahéliennes d'Afrique de l'ouest, qui coure le long d'un Oued (kori en Haoussa). Son territoire communal, grand comme le Togo, est limité au nord par la frontière algérienne et le passage d’</w:t>
      </w:r>
      <w:proofErr w:type="spellStart"/>
      <w:r w:rsidRPr="00C30107">
        <w:rPr>
          <w:rFonts w:ascii="Calibri" w:hAnsi="Calibri"/>
          <w:color w:val="1F497D" w:themeColor="text2"/>
          <w:sz w:val="22"/>
          <w:szCs w:val="22"/>
        </w:rPr>
        <w:t>Assamaka</w:t>
      </w:r>
      <w:proofErr w:type="spellEnd"/>
      <w:r w:rsidRPr="00C30107">
        <w:rPr>
          <w:rFonts w:ascii="Calibri" w:hAnsi="Calibri"/>
          <w:color w:val="1F497D" w:themeColor="text2"/>
          <w:sz w:val="22"/>
          <w:szCs w:val="22"/>
        </w:rPr>
        <w:t xml:space="preserve">, à l'est par les contreforts de l'Aïr, au sud par le plateau de la </w:t>
      </w:r>
      <w:proofErr w:type="spellStart"/>
      <w:r w:rsidRPr="00C30107">
        <w:rPr>
          <w:rFonts w:ascii="Calibri" w:hAnsi="Calibri"/>
          <w:color w:val="1F497D" w:themeColor="text2"/>
          <w:sz w:val="22"/>
          <w:szCs w:val="22"/>
        </w:rPr>
        <w:t>Tadarast</w:t>
      </w:r>
      <w:proofErr w:type="spellEnd"/>
      <w:r w:rsidRPr="00C30107">
        <w:rPr>
          <w:rFonts w:ascii="Calibri" w:hAnsi="Calibri"/>
          <w:color w:val="1F497D" w:themeColor="text2"/>
          <w:sz w:val="22"/>
          <w:szCs w:val="22"/>
        </w:rPr>
        <w:t xml:space="preserve"> et à l'ouest englobe une partie des plaines de l'</w:t>
      </w:r>
      <w:proofErr w:type="spellStart"/>
      <w:r w:rsidRPr="00C30107">
        <w:rPr>
          <w:rFonts w:ascii="Calibri" w:hAnsi="Calibri"/>
          <w:color w:val="1F497D" w:themeColor="text2"/>
          <w:sz w:val="22"/>
          <w:szCs w:val="22"/>
        </w:rPr>
        <w:t>Azawak</w:t>
      </w:r>
      <w:proofErr w:type="spellEnd"/>
      <w:r w:rsidRPr="00C30107">
        <w:rPr>
          <w:rFonts w:ascii="Calibri" w:hAnsi="Calibri"/>
          <w:color w:val="1F497D" w:themeColor="text2"/>
          <w:sz w:val="22"/>
          <w:szCs w:val="22"/>
        </w:rPr>
        <w:t xml:space="preserve">. </w:t>
      </w:r>
      <w:proofErr w:type="spellStart"/>
      <w:r w:rsidRPr="00C30107">
        <w:rPr>
          <w:rFonts w:ascii="Calibri" w:hAnsi="Calibri"/>
          <w:color w:val="1F497D" w:themeColor="text2"/>
          <w:sz w:val="22"/>
          <w:szCs w:val="22"/>
        </w:rPr>
        <w:t>In-Gall</w:t>
      </w:r>
      <w:proofErr w:type="spellEnd"/>
      <w:r w:rsidRPr="00C30107">
        <w:rPr>
          <w:rFonts w:ascii="Calibri" w:hAnsi="Calibri"/>
          <w:color w:val="1F497D" w:themeColor="text2"/>
          <w:sz w:val="22"/>
          <w:szCs w:val="22"/>
        </w:rPr>
        <w:t xml:space="preserve"> se trouve à l'intermédiaire de ces nombreux territoires qui firent sa renommée passée. In Gall est une commune rurale avec un maire élu. Elle possède l’essentiel des administrations : centre de santé, agent de l’environnement, de l’agriculture, de l'élevage, poste de téléphone, relais hertzien, gendarmerie, unités sahariennes, etc. Un groupe électrogène éclaire une partie de la ville depuis 2003 au gré des arrivages de fioul.</w:t>
      </w:r>
    </w:p>
    <w:p w:rsidR="00F079F9" w:rsidRPr="00C30107" w:rsidRDefault="00F079F9" w:rsidP="00F079F9">
      <w:pPr>
        <w:pStyle w:val="Corpsdetexte"/>
        <w:spacing w:line="240" w:lineRule="auto"/>
        <w:jc w:val="both"/>
        <w:rPr>
          <w:rFonts w:ascii="Calibri" w:hAnsi="Calibri"/>
          <w:color w:val="1F497D" w:themeColor="text2"/>
          <w:sz w:val="22"/>
          <w:szCs w:val="22"/>
        </w:rPr>
      </w:pPr>
      <w:r w:rsidRPr="00C30107">
        <w:rPr>
          <w:rFonts w:ascii="Calibri" w:hAnsi="Calibri"/>
          <w:color w:val="1F497D" w:themeColor="text2"/>
          <w:sz w:val="22"/>
          <w:szCs w:val="22"/>
        </w:rPr>
        <w:t xml:space="preserve">Les Issawaghen, qui peuplent le village ancien, constituent un îlot de population sédentaire au milieu d’immenses contrées aux paysages uniformes, où paissent les troupeaux des Touareg et des Peulh. Ils ont une langue très spécifique, la </w:t>
      </w:r>
      <w:proofErr w:type="spellStart"/>
      <w:r w:rsidRPr="00C30107">
        <w:rPr>
          <w:rFonts w:ascii="Calibri" w:hAnsi="Calibri"/>
          <w:color w:val="1F497D" w:themeColor="text2"/>
          <w:sz w:val="22"/>
          <w:szCs w:val="22"/>
        </w:rPr>
        <w:t>Tasawaq</w:t>
      </w:r>
      <w:proofErr w:type="spellEnd"/>
      <w:r w:rsidRPr="00C30107">
        <w:rPr>
          <w:rFonts w:ascii="Calibri" w:hAnsi="Calibri"/>
          <w:color w:val="1F497D" w:themeColor="text2"/>
          <w:sz w:val="22"/>
          <w:szCs w:val="22"/>
        </w:rPr>
        <w:t xml:space="preserve">, qui possède un fond Songhaï et un lexique Tamashaq et Arabe. La ville d’In Gall ne peut être détachée de son faubourg </w:t>
      </w:r>
      <w:proofErr w:type="spellStart"/>
      <w:r w:rsidRPr="00C30107">
        <w:rPr>
          <w:rFonts w:ascii="Calibri" w:hAnsi="Calibri"/>
          <w:color w:val="1F497D" w:themeColor="text2"/>
          <w:sz w:val="22"/>
          <w:szCs w:val="22"/>
        </w:rPr>
        <w:t>Teggida</w:t>
      </w:r>
      <w:proofErr w:type="spellEnd"/>
      <w:r w:rsidRPr="00C30107">
        <w:rPr>
          <w:rFonts w:ascii="Calibri" w:hAnsi="Calibri"/>
          <w:color w:val="1F497D" w:themeColor="text2"/>
          <w:sz w:val="22"/>
          <w:szCs w:val="22"/>
        </w:rPr>
        <w:t xml:space="preserve"> n'Tesoumt, village situé à 80 km au Nord de la ville et siège de l'extraction du sel, qui sont avec les dattes, les deux ressources principales de sa population. Une partie des villageois d'In Gall séjournant sur place plusieurs mois de l'année.</w:t>
      </w:r>
    </w:p>
    <w:p w:rsidR="00F079F9" w:rsidRDefault="00F079F9" w:rsidP="00F079F9">
      <w:pPr>
        <w:pStyle w:val="Corpsdetexte"/>
        <w:spacing w:line="240" w:lineRule="auto"/>
        <w:jc w:val="both"/>
        <w:rPr>
          <w:rFonts w:ascii="Calibri" w:hAnsi="Calibri"/>
          <w:color w:val="1F497D" w:themeColor="text2"/>
          <w:sz w:val="22"/>
          <w:szCs w:val="22"/>
        </w:rPr>
      </w:pPr>
      <w:r w:rsidRPr="00C30107">
        <w:rPr>
          <w:rFonts w:ascii="Calibri" w:hAnsi="Calibri"/>
          <w:color w:val="1F497D" w:themeColor="text2"/>
          <w:sz w:val="22"/>
          <w:szCs w:val="22"/>
        </w:rPr>
        <w:t>La palmeraie d’In Gall s’est développée autour de l'oued qui passe à proximité du village. La ville est divisée en « quartiers » dont les plus anciens sont Agajirbéré et Akalal. Les dattes qu’elle produit sont les plus cotées tant sur les marchés de la Région d’Agadez que sur l’ensemble du territoire national. C'est une variété « molle », Almadeina, très sucrée qui proviendrait de Médine. Leur vente est satisfaisante même si la production a beaucoup baissé ces dernières années suite aux faibles précipitations et la conservation très difficile. Les Issawaghen, commerçants, sauniers ou artisans consacrent néanmoins de plus en plus de terres au maraîchage. Les cultures de céréales ou de légumes irriguées sont de plus en plus pratiquées dans ces jardins.</w:t>
      </w:r>
    </w:p>
    <w:p w:rsidR="004810E3" w:rsidRPr="00C30107" w:rsidRDefault="0004599C" w:rsidP="001B0721">
      <w:pPr>
        <w:pStyle w:val="Corpsdetexte"/>
        <w:spacing w:line="240" w:lineRule="auto"/>
        <w:jc w:val="both"/>
        <w:rPr>
          <w:rFonts w:asciiTheme="minorHAnsi" w:hAnsiTheme="minorHAnsi"/>
          <w:color w:val="1F497D" w:themeColor="text2"/>
          <w:sz w:val="22"/>
          <w:szCs w:val="22"/>
        </w:rPr>
      </w:pPr>
      <w:r>
        <w:rPr>
          <w:rFonts w:ascii="Calibri" w:hAnsi="Calibri"/>
          <w:color w:val="1F497D" w:themeColor="text2"/>
          <w:sz w:val="22"/>
          <w:szCs w:val="22"/>
        </w:rPr>
        <w:t xml:space="preserve">Peuplés de Peulhs et de Touareg, la commune </w:t>
      </w:r>
      <w:proofErr w:type="gramStart"/>
      <w:r>
        <w:rPr>
          <w:rFonts w:ascii="Calibri" w:hAnsi="Calibri"/>
          <w:color w:val="1F497D" w:themeColor="text2"/>
          <w:sz w:val="22"/>
          <w:szCs w:val="22"/>
        </w:rPr>
        <w:t>rural</w:t>
      </w:r>
      <w:proofErr w:type="gramEnd"/>
      <w:r>
        <w:rPr>
          <w:rFonts w:ascii="Calibri" w:hAnsi="Calibri"/>
          <w:color w:val="1F497D" w:themeColor="text2"/>
          <w:sz w:val="22"/>
          <w:szCs w:val="22"/>
        </w:rPr>
        <w:t xml:space="preserve"> recense près de 40 000 habitants</w:t>
      </w:r>
      <w:r w:rsidR="001B0721">
        <w:rPr>
          <w:rFonts w:ascii="Calibri" w:hAnsi="Calibri"/>
          <w:color w:val="1F497D" w:themeColor="text2"/>
          <w:sz w:val="22"/>
          <w:szCs w:val="22"/>
        </w:rPr>
        <w:t>, groupées en tribus et groupements, chacun disposant de chefferies traditionnelles.</w:t>
      </w:r>
    </w:p>
    <w:p w:rsidR="00834F1E" w:rsidRPr="00C30107" w:rsidRDefault="00C30107">
      <w:pPr>
        <w:pStyle w:val="Sansinterligne"/>
        <w:rPr>
          <w:rFonts w:asciiTheme="minorHAnsi" w:hAnsiTheme="minorHAnsi"/>
          <w:color w:val="1F497D" w:themeColor="text2"/>
          <w:sz w:val="22"/>
          <w:szCs w:val="22"/>
        </w:rPr>
      </w:pPr>
      <w:r>
        <w:rPr>
          <w:rFonts w:asciiTheme="minorHAnsi" w:hAnsiTheme="minorHAnsi"/>
          <w:color w:val="1F497D" w:themeColor="text2"/>
          <w:sz w:val="22"/>
          <w:szCs w:val="22"/>
        </w:rPr>
        <w:t xml:space="preserve"> </w:t>
      </w:r>
    </w:p>
    <w:p w:rsidR="00834F1E" w:rsidRPr="00C30107" w:rsidRDefault="00834F1E">
      <w:pPr>
        <w:pStyle w:val="Sansinterligne"/>
        <w:rPr>
          <w:rFonts w:asciiTheme="minorHAnsi" w:hAnsiTheme="minorHAnsi"/>
          <w:color w:val="1F497D" w:themeColor="text2"/>
          <w:sz w:val="22"/>
          <w:szCs w:val="22"/>
        </w:rPr>
      </w:pPr>
    </w:p>
    <w:p w:rsidR="00AF216C" w:rsidRPr="00C30107" w:rsidRDefault="004810E3" w:rsidP="0051241D">
      <w:pPr>
        <w:pStyle w:val="Titre"/>
        <w:rPr>
          <w:color w:val="1F497D" w:themeColor="text2"/>
          <w:sz w:val="40"/>
          <w:szCs w:val="40"/>
        </w:rPr>
      </w:pPr>
      <w:r w:rsidRPr="00C30107">
        <w:rPr>
          <w:color w:val="1F497D" w:themeColor="text2"/>
          <w:sz w:val="40"/>
          <w:szCs w:val="40"/>
        </w:rPr>
        <w:t>O</w:t>
      </w:r>
      <w:r w:rsidR="005A2A66" w:rsidRPr="00C30107">
        <w:rPr>
          <w:color w:val="1F497D" w:themeColor="text2"/>
          <w:sz w:val="40"/>
          <w:szCs w:val="40"/>
        </w:rPr>
        <w:t>bjectifs</w:t>
      </w:r>
    </w:p>
    <w:p w:rsidR="00AF216C" w:rsidRPr="00C30107" w:rsidRDefault="00AF216C" w:rsidP="00AF216C">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ArialUnicodeMS"/>
          <w:color w:val="1F497D" w:themeColor="text2"/>
          <w:kern w:val="0"/>
          <w:sz w:val="22"/>
          <w:szCs w:val="22"/>
          <w:lang w:bidi="ar-SA"/>
        </w:rPr>
        <w:t xml:space="preserve"> </w:t>
      </w:r>
      <w:r w:rsidRPr="00C30107">
        <w:rPr>
          <w:rFonts w:asciiTheme="minorHAnsi" w:eastAsia="ArialUnicodeMS" w:hAnsiTheme="minorHAnsi" w:cs="Arial"/>
          <w:color w:val="1F497D" w:themeColor="text2"/>
          <w:kern w:val="0"/>
          <w:sz w:val="22"/>
          <w:szCs w:val="22"/>
          <w:lang w:bidi="ar-SA"/>
        </w:rPr>
        <w:t xml:space="preserve">Les objectifs du projet </w:t>
      </w:r>
      <w:r w:rsidR="00047B08" w:rsidRPr="00C30107">
        <w:rPr>
          <w:rFonts w:asciiTheme="minorHAnsi" w:eastAsia="ArialUnicodeMS" w:hAnsiTheme="minorHAnsi" w:cs="Arial"/>
          <w:color w:val="1F497D" w:themeColor="text2"/>
          <w:kern w:val="0"/>
          <w:sz w:val="22"/>
          <w:szCs w:val="22"/>
          <w:lang w:bidi="ar-SA"/>
        </w:rPr>
        <w:t xml:space="preserve">étaient </w:t>
      </w:r>
      <w:r w:rsidRPr="00C30107">
        <w:rPr>
          <w:rFonts w:asciiTheme="minorHAnsi" w:eastAsia="ArialUnicodeMS" w:hAnsiTheme="minorHAnsi" w:cs="Arial"/>
          <w:color w:val="1F497D" w:themeColor="text2"/>
          <w:kern w:val="0"/>
          <w:sz w:val="22"/>
          <w:szCs w:val="22"/>
          <w:lang w:bidi="ar-SA"/>
        </w:rPr>
        <w:t>:</w:t>
      </w:r>
    </w:p>
    <w:p w:rsidR="00AF216C" w:rsidRPr="00C30107" w:rsidRDefault="00AF216C" w:rsidP="00047B08">
      <w:pPr>
        <w:widowControl/>
        <w:suppressAutoHyphens w:val="0"/>
        <w:autoSpaceDE w:val="0"/>
        <w:adjustRightInd w:val="0"/>
        <w:ind w:firstLine="708"/>
        <w:textAlignment w:val="auto"/>
        <w:rPr>
          <w:rFonts w:asciiTheme="minorHAnsi" w:eastAsia="ArialUnicodeMS" w:hAnsiTheme="minorHAnsi" w:cs="Arial"/>
          <w:color w:val="1F497D" w:themeColor="text2"/>
          <w:kern w:val="0"/>
          <w:sz w:val="22"/>
          <w:szCs w:val="22"/>
          <w:lang w:bidi="ar-SA"/>
        </w:rPr>
      </w:pPr>
      <w:r w:rsidRPr="00C30107">
        <w:rPr>
          <w:rFonts w:asciiTheme="minorHAnsi" w:eastAsia="ArialUnicodeMS" w:hAnsiTheme="minorHAnsi" w:cs="TimesNewRoman"/>
          <w:color w:val="1F497D" w:themeColor="text2"/>
          <w:kern w:val="0"/>
          <w:sz w:val="22"/>
          <w:szCs w:val="22"/>
          <w:lang w:bidi="ar-SA"/>
        </w:rPr>
        <w:t xml:space="preserve">• </w:t>
      </w:r>
      <w:r w:rsidRPr="00C30107">
        <w:rPr>
          <w:rFonts w:asciiTheme="minorHAnsi" w:eastAsia="ArialUnicodeMS" w:hAnsiTheme="minorHAnsi" w:cs="Arial"/>
          <w:color w:val="1F497D" w:themeColor="text2"/>
          <w:kern w:val="0"/>
          <w:sz w:val="22"/>
          <w:szCs w:val="22"/>
          <w:lang w:bidi="ar-SA"/>
        </w:rPr>
        <w:t>l'accès à l'eau potable qui doit être quotidien, sans danger et pour tous</w:t>
      </w:r>
    </w:p>
    <w:p w:rsidR="00AF216C" w:rsidRPr="00C30107" w:rsidRDefault="00AF216C" w:rsidP="00047B08">
      <w:pPr>
        <w:widowControl/>
        <w:suppressAutoHyphens w:val="0"/>
        <w:autoSpaceDE w:val="0"/>
        <w:adjustRightInd w:val="0"/>
        <w:ind w:firstLine="708"/>
        <w:textAlignment w:val="auto"/>
        <w:rPr>
          <w:rFonts w:asciiTheme="minorHAnsi" w:eastAsia="ArialUnicodeMS" w:hAnsiTheme="minorHAnsi" w:cs="Arial"/>
          <w:color w:val="1F497D" w:themeColor="text2"/>
          <w:kern w:val="0"/>
          <w:sz w:val="22"/>
          <w:szCs w:val="22"/>
          <w:lang w:bidi="ar-SA"/>
        </w:rPr>
      </w:pPr>
      <w:r w:rsidRPr="00C30107">
        <w:rPr>
          <w:rFonts w:asciiTheme="minorHAnsi" w:eastAsia="ArialUnicodeMS" w:hAnsiTheme="minorHAnsi" w:cs="TimesNewRoman"/>
          <w:color w:val="1F497D" w:themeColor="text2"/>
          <w:kern w:val="0"/>
          <w:sz w:val="22"/>
          <w:szCs w:val="22"/>
          <w:lang w:bidi="ar-SA"/>
        </w:rPr>
        <w:t xml:space="preserve">• </w:t>
      </w:r>
      <w:r w:rsidRPr="00C30107">
        <w:rPr>
          <w:rFonts w:asciiTheme="minorHAnsi" w:eastAsia="ArialUnicodeMS" w:hAnsiTheme="minorHAnsi" w:cs="Arial"/>
          <w:color w:val="1F497D" w:themeColor="text2"/>
          <w:kern w:val="0"/>
          <w:sz w:val="22"/>
          <w:szCs w:val="22"/>
          <w:lang w:bidi="ar-SA"/>
        </w:rPr>
        <w:t>un assainissement adapté : latrines, fosses septiques, mares, etc.</w:t>
      </w:r>
    </w:p>
    <w:p w:rsidR="00AF216C" w:rsidRPr="00C30107" w:rsidRDefault="00AF216C" w:rsidP="00047B08">
      <w:pPr>
        <w:widowControl/>
        <w:suppressAutoHyphens w:val="0"/>
        <w:autoSpaceDE w:val="0"/>
        <w:adjustRightInd w:val="0"/>
        <w:ind w:firstLine="708"/>
        <w:textAlignment w:val="auto"/>
        <w:rPr>
          <w:rFonts w:asciiTheme="minorHAnsi" w:eastAsia="ArialUnicodeMS" w:hAnsiTheme="minorHAnsi" w:cs="Arial"/>
          <w:color w:val="1F497D" w:themeColor="text2"/>
          <w:kern w:val="0"/>
          <w:sz w:val="22"/>
          <w:szCs w:val="22"/>
          <w:lang w:bidi="ar-SA"/>
        </w:rPr>
      </w:pPr>
      <w:r w:rsidRPr="00C30107">
        <w:rPr>
          <w:rFonts w:asciiTheme="minorHAnsi" w:eastAsia="ArialUnicodeMS" w:hAnsiTheme="minorHAnsi" w:cs="TimesNewRoman"/>
          <w:color w:val="1F497D" w:themeColor="text2"/>
          <w:kern w:val="0"/>
          <w:sz w:val="22"/>
          <w:szCs w:val="22"/>
          <w:lang w:bidi="ar-SA"/>
        </w:rPr>
        <w:t xml:space="preserve">• </w:t>
      </w:r>
      <w:r w:rsidRPr="00C30107">
        <w:rPr>
          <w:rFonts w:asciiTheme="minorHAnsi" w:eastAsia="ArialUnicodeMS" w:hAnsiTheme="minorHAnsi" w:cs="Arial"/>
          <w:color w:val="1F497D" w:themeColor="text2"/>
          <w:kern w:val="0"/>
          <w:sz w:val="22"/>
          <w:szCs w:val="22"/>
          <w:lang w:bidi="ar-SA"/>
        </w:rPr>
        <w:t>la salubrité par la sensibilisation</w:t>
      </w:r>
      <w:r w:rsidR="00EF6E88" w:rsidRPr="00C30107">
        <w:rPr>
          <w:rFonts w:asciiTheme="minorHAnsi" w:eastAsia="ArialUnicodeMS" w:hAnsiTheme="minorHAnsi" w:cs="Arial"/>
          <w:color w:val="1F497D" w:themeColor="text2"/>
          <w:kern w:val="0"/>
          <w:sz w:val="22"/>
          <w:szCs w:val="22"/>
          <w:lang w:bidi="ar-SA"/>
        </w:rPr>
        <w:t xml:space="preserve"> </w:t>
      </w:r>
      <w:r w:rsidRPr="00C30107">
        <w:rPr>
          <w:rFonts w:asciiTheme="minorHAnsi" w:eastAsia="ArialUnicodeMS" w:hAnsiTheme="minorHAnsi" w:cs="Arial"/>
          <w:color w:val="1F497D" w:themeColor="text2"/>
          <w:kern w:val="0"/>
          <w:sz w:val="22"/>
          <w:szCs w:val="22"/>
          <w:lang w:bidi="ar-SA"/>
        </w:rPr>
        <w:t>et l'élimination des déchets</w:t>
      </w:r>
    </w:p>
    <w:p w:rsidR="00AF216C" w:rsidRPr="00C30107" w:rsidRDefault="00AF216C" w:rsidP="00047B08">
      <w:pPr>
        <w:widowControl/>
        <w:suppressAutoHyphens w:val="0"/>
        <w:autoSpaceDE w:val="0"/>
        <w:adjustRightInd w:val="0"/>
        <w:ind w:firstLine="708"/>
        <w:textAlignment w:val="auto"/>
        <w:rPr>
          <w:rFonts w:asciiTheme="minorHAnsi" w:eastAsia="ArialUnicodeMS" w:hAnsiTheme="minorHAnsi" w:cs="Arial"/>
          <w:color w:val="1F497D" w:themeColor="text2"/>
          <w:kern w:val="0"/>
          <w:sz w:val="22"/>
          <w:szCs w:val="22"/>
          <w:lang w:bidi="ar-SA"/>
        </w:rPr>
      </w:pPr>
      <w:r w:rsidRPr="00C30107">
        <w:rPr>
          <w:rFonts w:asciiTheme="minorHAnsi" w:eastAsia="ArialUnicodeMS" w:hAnsiTheme="minorHAnsi" w:cs="TimesNewRoman"/>
          <w:color w:val="1F497D" w:themeColor="text2"/>
          <w:kern w:val="0"/>
          <w:sz w:val="22"/>
          <w:szCs w:val="22"/>
          <w:lang w:bidi="ar-SA"/>
        </w:rPr>
        <w:t xml:space="preserve">• </w:t>
      </w:r>
      <w:r w:rsidRPr="00C30107">
        <w:rPr>
          <w:rFonts w:asciiTheme="minorHAnsi" w:eastAsia="ArialUnicodeMS" w:hAnsiTheme="minorHAnsi" w:cs="Arial"/>
          <w:color w:val="1F497D" w:themeColor="text2"/>
          <w:kern w:val="0"/>
          <w:sz w:val="22"/>
          <w:szCs w:val="22"/>
          <w:lang w:bidi="ar-SA"/>
        </w:rPr>
        <w:t>la bonne gouvernance par l'accompagnement de la collectivité dans ses</w:t>
      </w:r>
      <w:r w:rsidR="00047B08" w:rsidRPr="00C30107">
        <w:rPr>
          <w:rFonts w:asciiTheme="minorHAnsi" w:eastAsia="ArialUnicodeMS" w:hAnsiTheme="minorHAnsi" w:cs="Arial"/>
          <w:color w:val="1F497D" w:themeColor="text2"/>
          <w:kern w:val="0"/>
          <w:sz w:val="22"/>
          <w:szCs w:val="22"/>
          <w:lang w:bidi="ar-SA"/>
        </w:rPr>
        <w:t xml:space="preserve"> </w:t>
      </w:r>
      <w:r w:rsidRPr="00C30107">
        <w:rPr>
          <w:rFonts w:asciiTheme="minorHAnsi" w:eastAsia="ArialUnicodeMS" w:hAnsiTheme="minorHAnsi" w:cs="Arial"/>
          <w:color w:val="1F497D" w:themeColor="text2"/>
          <w:kern w:val="0"/>
          <w:sz w:val="22"/>
          <w:szCs w:val="22"/>
          <w:lang w:bidi="ar-SA"/>
        </w:rPr>
        <w:t>compétences</w:t>
      </w:r>
    </w:p>
    <w:p w:rsidR="00047B08" w:rsidRPr="00C30107" w:rsidRDefault="00047B08" w:rsidP="00047B08">
      <w:pPr>
        <w:widowControl/>
        <w:suppressAutoHyphens w:val="0"/>
        <w:autoSpaceDE w:val="0"/>
        <w:adjustRightInd w:val="0"/>
        <w:ind w:firstLine="708"/>
        <w:textAlignment w:val="auto"/>
        <w:rPr>
          <w:rFonts w:asciiTheme="minorHAnsi" w:eastAsia="ArialUnicodeMS" w:hAnsiTheme="minorHAnsi" w:cs="Arial"/>
          <w:color w:val="1F497D" w:themeColor="text2"/>
          <w:kern w:val="0"/>
          <w:sz w:val="22"/>
          <w:szCs w:val="22"/>
          <w:lang w:bidi="ar-SA"/>
        </w:rPr>
      </w:pPr>
    </w:p>
    <w:p w:rsidR="00AF216C" w:rsidRPr="00C30107" w:rsidRDefault="00AF216C" w:rsidP="00AF216C">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ArialUnicodeMS"/>
          <w:color w:val="1F497D" w:themeColor="text2"/>
          <w:kern w:val="0"/>
          <w:sz w:val="22"/>
          <w:szCs w:val="22"/>
          <w:lang w:bidi="ar-SA"/>
        </w:rPr>
        <w:t xml:space="preserve"> </w:t>
      </w:r>
      <w:r w:rsidRPr="00C30107">
        <w:rPr>
          <w:rFonts w:asciiTheme="minorHAnsi" w:eastAsia="ArialUnicodeMS" w:hAnsiTheme="minorHAnsi" w:cs="Arial"/>
          <w:color w:val="1F497D" w:themeColor="text2"/>
          <w:kern w:val="0"/>
          <w:sz w:val="22"/>
          <w:szCs w:val="22"/>
          <w:lang w:bidi="ar-SA"/>
        </w:rPr>
        <w:t>Les populations visées par ce projet sont donc :</w:t>
      </w:r>
    </w:p>
    <w:p w:rsidR="00AF216C" w:rsidRPr="00C30107" w:rsidRDefault="00AF216C" w:rsidP="00047B08">
      <w:pPr>
        <w:widowControl/>
        <w:suppressAutoHyphens w:val="0"/>
        <w:autoSpaceDE w:val="0"/>
        <w:adjustRightInd w:val="0"/>
        <w:ind w:firstLine="708"/>
        <w:textAlignment w:val="auto"/>
        <w:rPr>
          <w:rFonts w:asciiTheme="minorHAnsi" w:eastAsia="ArialUnicodeMS" w:hAnsiTheme="minorHAnsi" w:cs="Arial"/>
          <w:color w:val="1F497D" w:themeColor="text2"/>
          <w:kern w:val="0"/>
          <w:sz w:val="22"/>
          <w:szCs w:val="22"/>
          <w:lang w:bidi="ar-SA"/>
        </w:rPr>
      </w:pPr>
      <w:r w:rsidRPr="00C30107">
        <w:rPr>
          <w:rFonts w:asciiTheme="minorHAnsi" w:eastAsia="ArialUnicodeMS" w:hAnsiTheme="minorHAnsi" w:cs="TimesNewRoman"/>
          <w:color w:val="1F497D" w:themeColor="text2"/>
          <w:kern w:val="0"/>
          <w:sz w:val="22"/>
          <w:szCs w:val="22"/>
          <w:lang w:bidi="ar-SA"/>
        </w:rPr>
        <w:t xml:space="preserve">• </w:t>
      </w:r>
      <w:r w:rsidRPr="00C30107">
        <w:rPr>
          <w:rFonts w:asciiTheme="minorHAnsi" w:eastAsia="ArialUnicodeMS" w:hAnsiTheme="minorHAnsi" w:cs="Arial"/>
          <w:color w:val="1F497D" w:themeColor="text2"/>
          <w:kern w:val="0"/>
          <w:sz w:val="22"/>
          <w:szCs w:val="22"/>
          <w:lang w:bidi="ar-SA"/>
        </w:rPr>
        <w:t>les familles, les populations vulnérables comme les femmes enceintes et les</w:t>
      </w:r>
      <w:r w:rsidR="00047B08" w:rsidRPr="00C30107">
        <w:rPr>
          <w:rFonts w:asciiTheme="minorHAnsi" w:eastAsia="ArialUnicodeMS" w:hAnsiTheme="minorHAnsi" w:cs="Arial"/>
          <w:color w:val="1F497D" w:themeColor="text2"/>
          <w:kern w:val="0"/>
          <w:sz w:val="22"/>
          <w:szCs w:val="22"/>
          <w:lang w:bidi="ar-SA"/>
        </w:rPr>
        <w:t xml:space="preserve"> e</w:t>
      </w:r>
      <w:r w:rsidRPr="00C30107">
        <w:rPr>
          <w:rFonts w:asciiTheme="minorHAnsi" w:eastAsia="ArialUnicodeMS" w:hAnsiTheme="minorHAnsi" w:cs="Arial"/>
          <w:color w:val="1F497D" w:themeColor="text2"/>
          <w:kern w:val="0"/>
          <w:sz w:val="22"/>
          <w:szCs w:val="22"/>
          <w:lang w:bidi="ar-SA"/>
        </w:rPr>
        <w:t>nfants</w:t>
      </w:r>
    </w:p>
    <w:p w:rsidR="00AF216C" w:rsidRPr="00C30107" w:rsidRDefault="00AF216C" w:rsidP="00047B08">
      <w:pPr>
        <w:widowControl/>
        <w:suppressAutoHyphens w:val="0"/>
        <w:autoSpaceDE w:val="0"/>
        <w:adjustRightInd w:val="0"/>
        <w:ind w:firstLine="708"/>
        <w:textAlignment w:val="auto"/>
        <w:rPr>
          <w:rFonts w:asciiTheme="minorHAnsi" w:eastAsia="ArialUnicodeMS" w:hAnsiTheme="minorHAnsi" w:cs="Arial"/>
          <w:color w:val="1F497D" w:themeColor="text2"/>
          <w:kern w:val="0"/>
          <w:sz w:val="22"/>
          <w:szCs w:val="22"/>
          <w:lang w:bidi="ar-SA"/>
        </w:rPr>
      </w:pPr>
      <w:r w:rsidRPr="00C30107">
        <w:rPr>
          <w:rFonts w:asciiTheme="minorHAnsi" w:eastAsia="ArialUnicodeMS" w:hAnsiTheme="minorHAnsi" w:cs="TimesNewRoman"/>
          <w:color w:val="1F497D" w:themeColor="text2"/>
          <w:kern w:val="0"/>
          <w:sz w:val="22"/>
          <w:szCs w:val="22"/>
          <w:lang w:bidi="ar-SA"/>
        </w:rPr>
        <w:t xml:space="preserve">• </w:t>
      </w:r>
      <w:r w:rsidRPr="00C30107">
        <w:rPr>
          <w:rFonts w:asciiTheme="minorHAnsi" w:eastAsia="ArialUnicodeMS" w:hAnsiTheme="minorHAnsi" w:cs="Arial"/>
          <w:color w:val="1F497D" w:themeColor="text2"/>
          <w:kern w:val="0"/>
          <w:sz w:val="22"/>
          <w:szCs w:val="22"/>
          <w:lang w:bidi="ar-SA"/>
        </w:rPr>
        <w:t>les écoliers qui effectuent de longs trajets pour se rendre à l'école</w:t>
      </w:r>
    </w:p>
    <w:p w:rsidR="00AF216C" w:rsidRPr="00C30107" w:rsidRDefault="00AF216C" w:rsidP="00047B08">
      <w:pPr>
        <w:widowControl/>
        <w:suppressAutoHyphens w:val="0"/>
        <w:autoSpaceDE w:val="0"/>
        <w:adjustRightInd w:val="0"/>
        <w:ind w:firstLine="708"/>
        <w:textAlignment w:val="auto"/>
        <w:rPr>
          <w:rFonts w:asciiTheme="minorHAnsi" w:eastAsia="ArialUnicodeMS" w:hAnsiTheme="minorHAnsi" w:cs="Arial"/>
          <w:color w:val="1F497D" w:themeColor="text2"/>
          <w:kern w:val="0"/>
          <w:sz w:val="22"/>
          <w:szCs w:val="22"/>
          <w:lang w:bidi="ar-SA"/>
        </w:rPr>
      </w:pPr>
      <w:r w:rsidRPr="00C30107">
        <w:rPr>
          <w:rFonts w:asciiTheme="minorHAnsi" w:eastAsia="ArialUnicodeMS" w:hAnsiTheme="minorHAnsi" w:cs="TimesNewRoman"/>
          <w:color w:val="1F497D" w:themeColor="text2"/>
          <w:kern w:val="0"/>
          <w:sz w:val="22"/>
          <w:szCs w:val="22"/>
          <w:lang w:bidi="ar-SA"/>
        </w:rPr>
        <w:t xml:space="preserve">• </w:t>
      </w:r>
      <w:r w:rsidRPr="00C30107">
        <w:rPr>
          <w:rFonts w:asciiTheme="minorHAnsi" w:eastAsia="ArialUnicodeMS" w:hAnsiTheme="minorHAnsi" w:cs="Arial"/>
          <w:color w:val="1F497D" w:themeColor="text2"/>
          <w:kern w:val="0"/>
          <w:sz w:val="22"/>
          <w:szCs w:val="22"/>
          <w:lang w:bidi="ar-SA"/>
        </w:rPr>
        <w:t>les patients hospitalisés au CSI pouvant ainsi bénéficier d'un accès à une</w:t>
      </w:r>
      <w:r w:rsidR="00047B08" w:rsidRPr="00C30107">
        <w:rPr>
          <w:rFonts w:asciiTheme="minorHAnsi" w:eastAsia="ArialUnicodeMS" w:hAnsiTheme="minorHAnsi" w:cs="Arial"/>
          <w:color w:val="1F497D" w:themeColor="text2"/>
          <w:kern w:val="0"/>
          <w:sz w:val="22"/>
          <w:szCs w:val="22"/>
          <w:lang w:bidi="ar-SA"/>
        </w:rPr>
        <w:t xml:space="preserve"> </w:t>
      </w:r>
      <w:r w:rsidR="00EF6E88" w:rsidRPr="00C30107">
        <w:rPr>
          <w:rFonts w:asciiTheme="minorHAnsi" w:eastAsia="ArialUnicodeMS" w:hAnsiTheme="minorHAnsi" w:cs="Arial"/>
          <w:color w:val="1F497D" w:themeColor="text2"/>
          <w:kern w:val="0"/>
          <w:sz w:val="22"/>
          <w:szCs w:val="22"/>
          <w:lang w:bidi="ar-SA"/>
        </w:rPr>
        <w:t>eau propre</w:t>
      </w:r>
    </w:p>
    <w:p w:rsidR="00AF216C" w:rsidRPr="00C30107" w:rsidRDefault="00AF216C" w:rsidP="00047B08">
      <w:pPr>
        <w:widowControl/>
        <w:suppressAutoHyphens w:val="0"/>
        <w:autoSpaceDE w:val="0"/>
        <w:adjustRightInd w:val="0"/>
        <w:ind w:firstLine="708"/>
        <w:textAlignment w:val="auto"/>
        <w:rPr>
          <w:rFonts w:asciiTheme="minorHAnsi" w:eastAsia="ArialUnicodeMS" w:hAnsiTheme="minorHAnsi" w:cs="Arial"/>
          <w:color w:val="1F497D" w:themeColor="text2"/>
          <w:kern w:val="0"/>
          <w:sz w:val="22"/>
          <w:szCs w:val="22"/>
          <w:lang w:bidi="ar-SA"/>
        </w:rPr>
      </w:pPr>
      <w:r w:rsidRPr="00C30107">
        <w:rPr>
          <w:rFonts w:asciiTheme="minorHAnsi" w:eastAsia="ArialUnicodeMS" w:hAnsiTheme="minorHAnsi" w:cs="TimesNewRoman"/>
          <w:color w:val="1F497D" w:themeColor="text2"/>
          <w:kern w:val="0"/>
          <w:sz w:val="22"/>
          <w:szCs w:val="22"/>
          <w:lang w:bidi="ar-SA"/>
        </w:rPr>
        <w:t xml:space="preserve">• </w:t>
      </w:r>
      <w:r w:rsidRPr="00C30107">
        <w:rPr>
          <w:rFonts w:asciiTheme="minorHAnsi" w:eastAsia="ArialUnicodeMS" w:hAnsiTheme="minorHAnsi" w:cs="Arial"/>
          <w:color w:val="1F497D" w:themeColor="text2"/>
          <w:kern w:val="0"/>
          <w:sz w:val="22"/>
          <w:szCs w:val="22"/>
          <w:lang w:bidi="ar-SA"/>
        </w:rPr>
        <w:t>les commerçants du marché qui vendent des denrées périssables.</w:t>
      </w:r>
    </w:p>
    <w:p w:rsidR="00240E81" w:rsidRPr="00C30107" w:rsidRDefault="00240E81" w:rsidP="00240E81">
      <w:pPr>
        <w:rPr>
          <w:color w:val="1F497D" w:themeColor="text2"/>
        </w:rPr>
      </w:pPr>
    </w:p>
    <w:p w:rsidR="00F079F9" w:rsidRDefault="00F079F9" w:rsidP="00C30107">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F079F9" w:rsidRDefault="00F079F9" w:rsidP="00C30107">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F079F9" w:rsidRDefault="00F079F9" w:rsidP="00C30107">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F079F9" w:rsidRDefault="00F079F9" w:rsidP="00C30107">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F079F9" w:rsidRDefault="00F079F9" w:rsidP="00C30107">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F079F9" w:rsidRDefault="00F079F9" w:rsidP="00C30107">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F079F9" w:rsidRDefault="00F079F9" w:rsidP="00C30107">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F079F9" w:rsidRDefault="00F079F9" w:rsidP="00C30107">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F079F9" w:rsidRDefault="00F079F9" w:rsidP="00C30107">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F079F9" w:rsidRDefault="00F079F9" w:rsidP="00C30107">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F079F9" w:rsidRDefault="00F079F9" w:rsidP="00C30107">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F079F9" w:rsidRDefault="00F079F9" w:rsidP="00C30107">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F079F9" w:rsidRPr="00C30107" w:rsidRDefault="00F079F9" w:rsidP="00C30107">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C30107" w:rsidRPr="00C30107" w:rsidRDefault="00C30107" w:rsidP="00C30107">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C30107" w:rsidRPr="00C30107" w:rsidRDefault="00C30107" w:rsidP="00C30107">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C30107" w:rsidRPr="00C30107" w:rsidRDefault="00C30107" w:rsidP="00C30107">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F079F9" w:rsidRPr="00C30107" w:rsidRDefault="00F079F9" w:rsidP="00F079F9">
      <w:pPr>
        <w:pStyle w:val="Sansinterligne"/>
        <w:jc w:val="both"/>
        <w:rPr>
          <w:rFonts w:asciiTheme="minorHAnsi" w:hAnsiTheme="minorHAnsi"/>
          <w:color w:val="1F497D" w:themeColor="text2"/>
          <w:sz w:val="22"/>
          <w:szCs w:val="22"/>
        </w:rPr>
      </w:pPr>
      <w:r w:rsidRPr="00C30107">
        <w:rPr>
          <w:rFonts w:asciiTheme="minorHAnsi" w:hAnsiTheme="minorHAnsi"/>
          <w:color w:val="1F497D" w:themeColor="text2"/>
          <w:sz w:val="22"/>
          <w:szCs w:val="22"/>
        </w:rPr>
        <w:t>En outre des animations en porte à porte menées par le groupement des femmes Relais permettent une sensibilisation efficace sur l’hygiène à la maison, la santé, la gestion des déchets, etc. En sus de la salubrité, des pollutions ponctuelles comme les produits chimiques, les piles usagées, ainsi que les déchets électroniques, dégradent la qualité de la nappe phréatique de surface qui alimente la ville.</w:t>
      </w:r>
    </w:p>
    <w:p w:rsidR="00F079F9" w:rsidRPr="00C30107" w:rsidRDefault="00F079F9" w:rsidP="00F079F9">
      <w:pPr>
        <w:pStyle w:val="Sansinterligne"/>
        <w:tabs>
          <w:tab w:val="left" w:pos="7988"/>
        </w:tabs>
        <w:jc w:val="both"/>
        <w:rPr>
          <w:rFonts w:asciiTheme="minorHAnsi" w:hAnsiTheme="minorHAnsi"/>
          <w:color w:val="1F497D" w:themeColor="text2"/>
          <w:sz w:val="22"/>
          <w:szCs w:val="22"/>
        </w:rPr>
      </w:pPr>
      <w:r>
        <w:rPr>
          <w:rFonts w:asciiTheme="minorHAnsi" w:hAnsiTheme="minorHAnsi"/>
          <w:color w:val="1F497D" w:themeColor="text2"/>
          <w:sz w:val="22"/>
          <w:szCs w:val="22"/>
        </w:rPr>
        <w:tab/>
      </w:r>
    </w:p>
    <w:p w:rsidR="00F079F9" w:rsidRPr="00C30107" w:rsidRDefault="00F079F9" w:rsidP="00F079F9">
      <w:pPr>
        <w:pStyle w:val="Sansinterligne"/>
        <w:rPr>
          <w:rFonts w:asciiTheme="minorHAnsi" w:hAnsiTheme="minorHAnsi"/>
          <w:color w:val="1F497D" w:themeColor="text2"/>
          <w:sz w:val="22"/>
          <w:szCs w:val="22"/>
        </w:rPr>
      </w:pPr>
      <w:r w:rsidRPr="00C30107">
        <w:rPr>
          <w:rFonts w:asciiTheme="minorHAnsi" w:hAnsiTheme="minorHAnsi"/>
          <w:color w:val="1F497D" w:themeColor="text2"/>
          <w:sz w:val="22"/>
          <w:szCs w:val="22"/>
        </w:rPr>
        <w:t>Afin de collecter au mieux ces déchets dangereux, nous avons organisé une première collecte de piles usagées en 2014 par une opération « 1 kilo de piles pour 1 kilo de mil » qui fut une grande réussite. Cette opération est reconduite en 2015. Ainsi le comité de salubrité de la ville, présidé par le Maire, a décidé de développé ces actions et de créer un lieu de stockage temporaire avant l’évacuation vers des filières de recyclages.</w:t>
      </w:r>
    </w:p>
    <w:p w:rsidR="00834F1E" w:rsidRPr="00C30107" w:rsidRDefault="00834F1E">
      <w:pPr>
        <w:rPr>
          <w:rFonts w:asciiTheme="majorHAnsi" w:eastAsiaTheme="majorEastAsia" w:hAnsiTheme="majorHAnsi" w:cs="Mangal"/>
          <w:color w:val="1F497D" w:themeColor="text2"/>
          <w:spacing w:val="5"/>
          <w:kern w:val="28"/>
          <w:sz w:val="40"/>
          <w:szCs w:val="40"/>
        </w:rPr>
      </w:pPr>
      <w:r w:rsidRPr="00C30107">
        <w:rPr>
          <w:color w:val="1F497D" w:themeColor="text2"/>
          <w:sz w:val="40"/>
          <w:szCs w:val="40"/>
        </w:rPr>
        <w:br w:type="page"/>
      </w:r>
    </w:p>
    <w:p w:rsidR="005A2A66" w:rsidRPr="00C30107" w:rsidRDefault="005A2A66" w:rsidP="004D4BFD">
      <w:pPr>
        <w:pStyle w:val="Titre"/>
        <w:rPr>
          <w:rFonts w:cs="Times New Roman"/>
          <w:color w:val="1F497D" w:themeColor="text2"/>
          <w:sz w:val="40"/>
          <w:szCs w:val="40"/>
        </w:rPr>
      </w:pPr>
      <w:r w:rsidRPr="00C30107">
        <w:rPr>
          <w:color w:val="1F497D" w:themeColor="text2"/>
          <w:sz w:val="40"/>
          <w:szCs w:val="40"/>
        </w:rPr>
        <w:lastRenderedPageBreak/>
        <w:t>Le fonctionnement du projet</w:t>
      </w:r>
    </w:p>
    <w:p w:rsidR="005A2A66" w:rsidRPr="00C30107" w:rsidRDefault="004D4BFD" w:rsidP="00C64785">
      <w:pPr>
        <w:pStyle w:val="Titre1"/>
        <w:spacing w:before="240"/>
        <w:rPr>
          <w:color w:val="1F497D" w:themeColor="text2"/>
          <w:szCs w:val="28"/>
        </w:rPr>
      </w:pPr>
      <w:r w:rsidRPr="00C30107">
        <w:rPr>
          <w:color w:val="1F497D" w:themeColor="text2"/>
          <w:szCs w:val="28"/>
        </w:rPr>
        <w:t>Le comité de salubrité</w:t>
      </w:r>
    </w:p>
    <w:p w:rsidR="00423608" w:rsidRPr="00C30107" w:rsidRDefault="002F0322" w:rsidP="0084747F">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Ce comité présidé et convoqué par le Maire rassemble l’ensemble des ac</w:t>
      </w:r>
      <w:r w:rsidR="00423608" w:rsidRPr="00C30107">
        <w:rPr>
          <w:rFonts w:asciiTheme="minorHAnsi" w:hAnsiTheme="minorHAnsi"/>
          <w:color w:val="1F497D" w:themeColor="text2"/>
          <w:sz w:val="22"/>
          <w:szCs w:val="22"/>
        </w:rPr>
        <w:t>teurs autour de la salubrité, administration, chefferie coutumière, société civile. Son rôle est de participer à la définition des activités et leur organisation. Il permet également de retrouver des solutions aux problématiques rencontrées sur certaines activités.</w:t>
      </w:r>
    </w:p>
    <w:p w:rsidR="005A2A66" w:rsidRPr="00C30107" w:rsidRDefault="00423608" w:rsidP="0084747F">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Il s’est réuni 3 fois durant la période d’activité du projet. Cela permet au moins une fois par an d’avoir un temps de formalisme important. Néanmoins tout au long de l’année les échanges entre acteurs ont lieu de manière informelle.</w:t>
      </w:r>
    </w:p>
    <w:p w:rsidR="000B02A2" w:rsidRPr="00C30107" w:rsidRDefault="00423608" w:rsidP="0084747F">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Existant depuis 2004, c’est la première période où il fonctionne correctement et où il commence à vraiment s’approprier son rôle. Ce mode de fonctionnement est donc à faire perdurer tout en essayant de donner encore un peu plus de responsabilité à ce comité, notamment dans la planification des activités mais aussi dans l’influence sur le respect des lois de la salubrité publiques.</w:t>
      </w:r>
    </w:p>
    <w:p w:rsidR="004810E3" w:rsidRPr="00C30107" w:rsidRDefault="004810E3" w:rsidP="0084747F">
      <w:pPr>
        <w:pStyle w:val="Sansinterligne"/>
        <w:spacing w:before="120"/>
        <w:rPr>
          <w:rFonts w:asciiTheme="minorHAnsi" w:hAnsiTheme="minorHAnsi"/>
          <w:color w:val="1F497D" w:themeColor="text2"/>
          <w:sz w:val="22"/>
          <w:szCs w:val="22"/>
        </w:rPr>
      </w:pPr>
    </w:p>
    <w:p w:rsidR="004810E3" w:rsidRPr="00C30107" w:rsidRDefault="004810E3" w:rsidP="0084747F">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Les femmes relais</w:t>
      </w:r>
    </w:p>
    <w:p w:rsidR="004810E3" w:rsidRPr="00C30107" w:rsidRDefault="004810E3" w:rsidP="0084747F">
      <w:pPr>
        <w:pStyle w:val="Sansinterligne"/>
        <w:spacing w:before="120"/>
        <w:rPr>
          <w:rFonts w:asciiTheme="minorHAnsi" w:hAnsiTheme="minorHAnsi"/>
          <w:color w:val="1F497D" w:themeColor="text2"/>
          <w:sz w:val="22"/>
          <w:szCs w:val="22"/>
        </w:rPr>
      </w:pPr>
    </w:p>
    <w:p w:rsidR="004810E3" w:rsidRPr="00C30107" w:rsidRDefault="004810E3" w:rsidP="0084747F">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Chlorophylle France et Niger</w:t>
      </w:r>
    </w:p>
    <w:p w:rsidR="004810E3" w:rsidRPr="00C30107" w:rsidRDefault="004810E3" w:rsidP="0084747F">
      <w:pPr>
        <w:pStyle w:val="Sansinterligne"/>
        <w:spacing w:before="120"/>
        <w:rPr>
          <w:rFonts w:asciiTheme="minorHAnsi" w:hAnsiTheme="minorHAnsi"/>
          <w:color w:val="1F497D" w:themeColor="text2"/>
          <w:sz w:val="22"/>
          <w:szCs w:val="22"/>
        </w:rPr>
      </w:pPr>
    </w:p>
    <w:p w:rsidR="002F0322" w:rsidRPr="00C30107" w:rsidRDefault="00915310" w:rsidP="00C64785">
      <w:pPr>
        <w:pStyle w:val="Titre1"/>
        <w:spacing w:before="240"/>
        <w:rPr>
          <w:color w:val="1F497D" w:themeColor="text2"/>
          <w:szCs w:val="28"/>
        </w:rPr>
      </w:pPr>
      <w:r w:rsidRPr="00C30107">
        <w:rPr>
          <w:color w:val="1F497D" w:themeColor="text2"/>
          <w:szCs w:val="28"/>
        </w:rPr>
        <w:t>L’</w:t>
      </w:r>
      <w:r w:rsidR="002F0322" w:rsidRPr="00C30107">
        <w:rPr>
          <w:color w:val="1F497D" w:themeColor="text2"/>
          <w:szCs w:val="28"/>
        </w:rPr>
        <w:t>organisation des activités</w:t>
      </w:r>
    </w:p>
    <w:p w:rsidR="00484876" w:rsidRPr="00C30107" w:rsidRDefault="00251469" w:rsidP="0084747F">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L’agent de Chlorophylle Ibrahim Alanga es</w:t>
      </w:r>
      <w:r w:rsidR="00E06EEC" w:rsidRPr="00C30107">
        <w:rPr>
          <w:rFonts w:asciiTheme="minorHAnsi" w:hAnsiTheme="minorHAnsi"/>
          <w:color w:val="1F497D" w:themeColor="text2"/>
          <w:sz w:val="22"/>
          <w:szCs w:val="22"/>
        </w:rPr>
        <w:t>t</w:t>
      </w:r>
      <w:r w:rsidRPr="00C30107">
        <w:rPr>
          <w:rFonts w:asciiTheme="minorHAnsi" w:hAnsiTheme="minorHAnsi"/>
          <w:color w:val="1F497D" w:themeColor="text2"/>
          <w:sz w:val="22"/>
          <w:szCs w:val="22"/>
        </w:rPr>
        <w:t xml:space="preserve"> en charge de la mise en œuvre </w:t>
      </w:r>
      <w:r w:rsidR="00484876" w:rsidRPr="00C30107">
        <w:rPr>
          <w:rFonts w:asciiTheme="minorHAnsi" w:hAnsiTheme="minorHAnsi"/>
          <w:color w:val="1F497D" w:themeColor="text2"/>
          <w:sz w:val="22"/>
          <w:szCs w:val="22"/>
        </w:rPr>
        <w:t xml:space="preserve">et du suivi </w:t>
      </w:r>
      <w:r w:rsidRPr="00C30107">
        <w:rPr>
          <w:rFonts w:asciiTheme="minorHAnsi" w:hAnsiTheme="minorHAnsi"/>
          <w:color w:val="1F497D" w:themeColor="text2"/>
          <w:sz w:val="22"/>
          <w:szCs w:val="22"/>
        </w:rPr>
        <w:t>des activités de salubrité.</w:t>
      </w:r>
      <w:r w:rsidR="00484876" w:rsidRPr="00C30107">
        <w:rPr>
          <w:rFonts w:asciiTheme="minorHAnsi" w:hAnsiTheme="minorHAnsi"/>
          <w:color w:val="1F497D" w:themeColor="text2"/>
          <w:sz w:val="22"/>
          <w:szCs w:val="22"/>
        </w:rPr>
        <w:t xml:space="preserve"> Outre les moyens administratifs dont il dispose, il peut également mobiliser des moyens humains selon les activités, tâcherons et manœuvres pour la construction, Femmes relais pour la sensibilisation, jardiniers pour la pépinière. Egalement l’agent de l’assainiss</w:t>
      </w:r>
      <w:r w:rsidR="00C73356" w:rsidRPr="00C30107">
        <w:rPr>
          <w:rFonts w:asciiTheme="minorHAnsi" w:hAnsiTheme="minorHAnsi"/>
          <w:color w:val="1F497D" w:themeColor="text2"/>
          <w:sz w:val="22"/>
          <w:szCs w:val="22"/>
        </w:rPr>
        <w:t>em</w:t>
      </w:r>
      <w:r w:rsidR="00484876" w:rsidRPr="00C30107">
        <w:rPr>
          <w:rFonts w:asciiTheme="minorHAnsi" w:hAnsiTheme="minorHAnsi"/>
          <w:color w:val="1F497D" w:themeColor="text2"/>
          <w:sz w:val="22"/>
          <w:szCs w:val="22"/>
        </w:rPr>
        <w:t>ent en poste au Centre de Santé (CSI) à Ingall qui valide techniquement toutes les infrastructures hydrauliques.</w:t>
      </w:r>
    </w:p>
    <w:p w:rsidR="00484876" w:rsidRPr="00C30107" w:rsidRDefault="00484876" w:rsidP="0084747F">
      <w:pPr>
        <w:pStyle w:val="Sansinterligne"/>
        <w:numPr>
          <w:ilvl w:val="0"/>
          <w:numId w:val="15"/>
        </w:num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Pour les fosses septiques, ce sont les chefs de quartiers qui recensent et planifie</w:t>
      </w:r>
      <w:r w:rsidR="00C73356" w:rsidRPr="00C30107">
        <w:rPr>
          <w:rFonts w:asciiTheme="minorHAnsi" w:hAnsiTheme="minorHAnsi"/>
          <w:color w:val="1F497D" w:themeColor="text2"/>
          <w:sz w:val="22"/>
          <w:szCs w:val="22"/>
        </w:rPr>
        <w:t>nt</w:t>
      </w:r>
      <w:r w:rsidRPr="00C30107">
        <w:rPr>
          <w:rFonts w:asciiTheme="minorHAnsi" w:hAnsiTheme="minorHAnsi"/>
          <w:color w:val="1F497D" w:themeColor="text2"/>
          <w:sz w:val="22"/>
          <w:szCs w:val="22"/>
        </w:rPr>
        <w:t xml:space="preserve"> les réalisations.</w:t>
      </w:r>
    </w:p>
    <w:p w:rsidR="00484876" w:rsidRPr="00C30107" w:rsidRDefault="00484876" w:rsidP="0084747F">
      <w:pPr>
        <w:pStyle w:val="Sansinterligne"/>
        <w:numPr>
          <w:ilvl w:val="0"/>
          <w:numId w:val="15"/>
        </w:num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Pour les autres ouvrages hydrauliques, c’est le comité de salubrité qui décide des emplacements.</w:t>
      </w:r>
    </w:p>
    <w:p w:rsidR="00484876" w:rsidRPr="00C30107" w:rsidRDefault="00484876" w:rsidP="0084747F">
      <w:pPr>
        <w:pStyle w:val="Sansinterligne"/>
        <w:numPr>
          <w:ilvl w:val="0"/>
          <w:numId w:val="15"/>
        </w:num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Pour la sensibilisation, les femmes Relais sont formées auprès du centre de Santé et notamment l’agent de l’assainissement et la sage-femme.</w:t>
      </w:r>
    </w:p>
    <w:p w:rsidR="000B02A2" w:rsidRPr="00C30107" w:rsidRDefault="00E87407" w:rsidP="0084747F">
      <w:p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Le programme a été découpé en 6 programmations, à la fin de chacune d’elle un compte rendu d’activité et financier et envoyé par courriel en France pour validation et autorisation d’engagement de la prochaine programmation. Toutes les pièces justificatives de se fonctionnement sont en annexes.</w:t>
      </w:r>
    </w:p>
    <w:p w:rsidR="004810E3" w:rsidRPr="00C30107" w:rsidRDefault="004810E3" w:rsidP="00C64785">
      <w:pPr>
        <w:pStyle w:val="Titre1"/>
        <w:spacing w:before="240"/>
        <w:rPr>
          <w:color w:val="1F497D" w:themeColor="text2"/>
          <w:szCs w:val="28"/>
        </w:rPr>
      </w:pPr>
    </w:p>
    <w:p w:rsidR="004810E3" w:rsidRPr="00C30107" w:rsidRDefault="004810E3" w:rsidP="00C64785">
      <w:pPr>
        <w:pStyle w:val="Titre1"/>
        <w:spacing w:before="240"/>
        <w:rPr>
          <w:color w:val="1F497D" w:themeColor="text2"/>
          <w:szCs w:val="28"/>
        </w:rPr>
      </w:pPr>
    </w:p>
    <w:p w:rsidR="004810E3" w:rsidRPr="00C30107" w:rsidRDefault="004810E3" w:rsidP="00C64785">
      <w:pPr>
        <w:pStyle w:val="Titre1"/>
        <w:spacing w:before="240"/>
        <w:rPr>
          <w:color w:val="1F497D" w:themeColor="text2"/>
          <w:szCs w:val="28"/>
        </w:rPr>
      </w:pPr>
    </w:p>
    <w:p w:rsidR="004810E3" w:rsidRPr="00C30107" w:rsidRDefault="004810E3" w:rsidP="00C64785">
      <w:pPr>
        <w:pStyle w:val="Titre1"/>
        <w:spacing w:before="240"/>
        <w:rPr>
          <w:color w:val="1F497D" w:themeColor="text2"/>
          <w:szCs w:val="28"/>
        </w:rPr>
      </w:pPr>
    </w:p>
    <w:p w:rsidR="00CC5FDC" w:rsidRPr="00C30107" w:rsidRDefault="00CC5FDC" w:rsidP="00C64785">
      <w:pPr>
        <w:pStyle w:val="Titre1"/>
        <w:spacing w:before="240"/>
        <w:rPr>
          <w:rFonts w:asciiTheme="minorHAnsi" w:hAnsiTheme="minorHAnsi"/>
          <w:color w:val="1F497D" w:themeColor="text2"/>
          <w:szCs w:val="28"/>
        </w:rPr>
      </w:pPr>
      <w:r w:rsidRPr="00C30107">
        <w:rPr>
          <w:color w:val="1F497D" w:themeColor="text2"/>
          <w:szCs w:val="28"/>
        </w:rPr>
        <w:t>Des perspectives</w:t>
      </w:r>
    </w:p>
    <w:p w:rsidR="00CC5FDC" w:rsidRPr="00C30107" w:rsidRDefault="00CC5FDC" w:rsidP="0084747F">
      <w:p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Aucun</w:t>
      </w:r>
      <w:r w:rsidR="006751AB" w:rsidRPr="00C30107">
        <w:rPr>
          <w:rFonts w:asciiTheme="minorHAnsi" w:hAnsiTheme="minorHAnsi"/>
          <w:color w:val="1F497D" w:themeColor="text2"/>
          <w:sz w:val="22"/>
          <w:szCs w:val="22"/>
        </w:rPr>
        <w:t>s</w:t>
      </w:r>
      <w:r w:rsidRPr="00C30107">
        <w:rPr>
          <w:rFonts w:asciiTheme="minorHAnsi" w:hAnsiTheme="minorHAnsi"/>
          <w:color w:val="1F497D" w:themeColor="text2"/>
          <w:sz w:val="22"/>
          <w:szCs w:val="22"/>
        </w:rPr>
        <w:t xml:space="preserve"> effort</w:t>
      </w:r>
      <w:r w:rsidR="006751AB" w:rsidRPr="00C30107">
        <w:rPr>
          <w:rFonts w:asciiTheme="minorHAnsi" w:hAnsiTheme="minorHAnsi"/>
          <w:color w:val="1F497D" w:themeColor="text2"/>
          <w:sz w:val="22"/>
          <w:szCs w:val="22"/>
        </w:rPr>
        <w:t>s</w:t>
      </w:r>
      <w:r w:rsidRPr="00C30107">
        <w:rPr>
          <w:rFonts w:asciiTheme="minorHAnsi" w:hAnsiTheme="minorHAnsi"/>
          <w:color w:val="1F497D" w:themeColor="text2"/>
          <w:sz w:val="22"/>
          <w:szCs w:val="22"/>
        </w:rPr>
        <w:t xml:space="preserve"> ne doit être relâché de la part des acteurs de la salubrité pour que se poursuivent les activités. Il faudra à l’avenir renforcer le comité peut être en </w:t>
      </w:r>
      <w:r w:rsidR="006751AB" w:rsidRPr="00C30107">
        <w:rPr>
          <w:rFonts w:asciiTheme="minorHAnsi" w:hAnsiTheme="minorHAnsi"/>
          <w:color w:val="1F497D" w:themeColor="text2"/>
          <w:sz w:val="22"/>
          <w:szCs w:val="22"/>
        </w:rPr>
        <w:t>le réunissant plus souvent</w:t>
      </w:r>
      <w:r w:rsidRPr="00C30107">
        <w:rPr>
          <w:rFonts w:asciiTheme="minorHAnsi" w:hAnsiTheme="minorHAnsi"/>
          <w:color w:val="1F497D" w:themeColor="text2"/>
          <w:sz w:val="22"/>
          <w:szCs w:val="22"/>
        </w:rPr>
        <w:t>, mettre plus de liens entre la société civile et l’employé communal de la voirie. Autre point qu’il faudra résoudre, c’est la relation avec les marchands autour du marché, mais aussi celle avec les briquetiers qui creusent l</w:t>
      </w:r>
      <w:r w:rsidR="006751AB" w:rsidRPr="00C30107">
        <w:rPr>
          <w:rFonts w:asciiTheme="minorHAnsi" w:hAnsiTheme="minorHAnsi"/>
          <w:color w:val="1F497D" w:themeColor="text2"/>
          <w:sz w:val="22"/>
          <w:szCs w:val="22"/>
        </w:rPr>
        <w:t>es mares de par leur activité</w:t>
      </w:r>
      <w:r w:rsidRPr="00C30107">
        <w:rPr>
          <w:rFonts w:asciiTheme="minorHAnsi" w:hAnsiTheme="minorHAnsi"/>
          <w:color w:val="1F497D" w:themeColor="text2"/>
          <w:sz w:val="22"/>
          <w:szCs w:val="22"/>
        </w:rPr>
        <w:t>.</w:t>
      </w:r>
    </w:p>
    <w:p w:rsidR="00C36CD6" w:rsidRPr="00C30107" w:rsidRDefault="00C36CD6">
      <w:pPr>
        <w:rPr>
          <w:rFonts w:asciiTheme="minorHAnsi" w:eastAsiaTheme="majorEastAsia" w:hAnsiTheme="minorHAnsi" w:cs="Mangal"/>
          <w:color w:val="1F497D" w:themeColor="text2"/>
          <w:spacing w:val="5"/>
          <w:kern w:val="28"/>
          <w:sz w:val="22"/>
          <w:szCs w:val="22"/>
        </w:rPr>
      </w:pPr>
      <w:r w:rsidRPr="00C30107">
        <w:rPr>
          <w:rFonts w:asciiTheme="minorHAnsi" w:hAnsiTheme="minorHAnsi"/>
          <w:color w:val="1F497D" w:themeColor="text2"/>
          <w:sz w:val="22"/>
          <w:szCs w:val="22"/>
        </w:rPr>
        <w:br w:type="page"/>
      </w:r>
    </w:p>
    <w:p w:rsidR="005A2A66" w:rsidRPr="00C30107" w:rsidRDefault="005A2A66" w:rsidP="00C36CD6">
      <w:pPr>
        <w:pStyle w:val="Titre"/>
        <w:rPr>
          <w:color w:val="1F497D" w:themeColor="text2"/>
          <w:sz w:val="40"/>
          <w:szCs w:val="40"/>
        </w:rPr>
      </w:pPr>
      <w:r w:rsidRPr="00C30107">
        <w:rPr>
          <w:color w:val="1F497D" w:themeColor="text2"/>
          <w:sz w:val="40"/>
          <w:szCs w:val="40"/>
        </w:rPr>
        <w:lastRenderedPageBreak/>
        <w:t>Les réalisations</w:t>
      </w:r>
    </w:p>
    <w:p w:rsidR="003625B4" w:rsidRPr="00C30107" w:rsidRDefault="003625B4" w:rsidP="00986817">
      <w:pPr>
        <w:pStyle w:val="Titre1"/>
        <w:spacing w:before="120"/>
        <w:rPr>
          <w:color w:val="1F497D" w:themeColor="text2"/>
        </w:rPr>
      </w:pPr>
      <w:r w:rsidRPr="00C30107">
        <w:rPr>
          <w:color w:val="1F497D" w:themeColor="text2"/>
        </w:rPr>
        <w:t>Le renforcement des capacités des acteurs</w:t>
      </w:r>
    </w:p>
    <w:p w:rsidR="003625B4" w:rsidRPr="00C30107" w:rsidRDefault="003625B4" w:rsidP="00986817">
      <w:p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Plusieurs formations ont été faites à destinations des Femmes relais, notamment une dizaine de formation courtes faites par le Centre de Santé sur des thèmes comme l’hygiène, la salubrité les MST, etc. leur permettant de faire la sensibilisation en porte à porte (cf. les différents rapports de programmation). </w:t>
      </w:r>
    </w:p>
    <w:p w:rsidR="003625B4" w:rsidRPr="00C30107" w:rsidRDefault="003625B4" w:rsidP="00986817">
      <w:p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Une formation spécifique aux femmes a été organisée pour la confection d’objets en sacs plastiques de récupération, animée par un groupe de femmes d’Agadez.</w:t>
      </w:r>
    </w:p>
    <w:p w:rsidR="003625B4" w:rsidRPr="00C30107" w:rsidRDefault="003625B4" w:rsidP="00986817">
      <w:p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L’Agent de Chlorophylle a eu également à suivre diverses formations notamment en informatique.</w:t>
      </w:r>
      <w:r w:rsidR="00022CB1" w:rsidRPr="00C30107">
        <w:rPr>
          <w:rFonts w:asciiTheme="minorHAnsi" w:hAnsiTheme="minorHAnsi"/>
          <w:color w:val="1F497D" w:themeColor="text2"/>
          <w:sz w:val="22"/>
          <w:szCs w:val="22"/>
        </w:rPr>
        <w:t xml:space="preserve"> Il a été doté par les Enfants de l’Aïr d’un nouvel ordinateur portable d’occasion.  De plus il est devenu le référent Niger pour le RADDO (réseau de développement des oasis) qui gère un projet européen. Ainsi ses capacités acquises lui permette de participer encore plus au développement de la ville, mais aussi profite à notre programme, car ce réseau lui apporte aussi des formations et savoir-faire.</w:t>
      </w:r>
    </w:p>
    <w:p w:rsidR="003625B4" w:rsidRPr="00C30107" w:rsidRDefault="00C36CD6" w:rsidP="00622F49">
      <w:pPr>
        <w:pStyle w:val="Titre1"/>
        <w:spacing w:before="360"/>
        <w:rPr>
          <w:color w:val="1F497D" w:themeColor="text2"/>
        </w:rPr>
      </w:pPr>
      <w:r w:rsidRPr="00C30107">
        <w:rPr>
          <w:color w:val="1F497D" w:themeColor="text2"/>
        </w:rPr>
        <w:t>Les fosses septiques</w:t>
      </w:r>
      <w:r w:rsidR="003625B4" w:rsidRPr="00C30107">
        <w:rPr>
          <w:color w:val="1F497D" w:themeColor="text2"/>
        </w:rPr>
        <w:t xml:space="preserve"> et Latrines publiques</w:t>
      </w:r>
    </w:p>
    <w:p w:rsidR="00A16E29" w:rsidRPr="00C30107" w:rsidRDefault="00A16E29" w:rsidP="00986817">
      <w:pPr>
        <w:pStyle w:val="Sansinterligne"/>
        <w:spacing w:before="120"/>
        <w:rPr>
          <w:rFonts w:asciiTheme="minorHAnsi" w:hAnsiTheme="minorHAnsi"/>
          <w:i/>
          <w:color w:val="1F497D" w:themeColor="text2"/>
          <w:sz w:val="22"/>
          <w:szCs w:val="22"/>
        </w:rPr>
      </w:pPr>
      <w:r w:rsidRPr="00C30107">
        <w:rPr>
          <w:rFonts w:asciiTheme="minorHAnsi" w:hAnsiTheme="minorHAnsi"/>
          <w:i/>
          <w:color w:val="1F497D" w:themeColor="text2"/>
          <w:sz w:val="22"/>
          <w:szCs w:val="22"/>
        </w:rPr>
        <w:t xml:space="preserve">Prévision : 50 fosses septiques et 10 nouvelles </w:t>
      </w:r>
      <w:r w:rsidR="003625B4" w:rsidRPr="00C30107">
        <w:rPr>
          <w:rFonts w:asciiTheme="minorHAnsi" w:hAnsiTheme="minorHAnsi"/>
          <w:i/>
          <w:color w:val="1F497D" w:themeColor="text2"/>
          <w:sz w:val="22"/>
          <w:szCs w:val="22"/>
        </w:rPr>
        <w:t>latrines</w:t>
      </w:r>
      <w:r w:rsidRPr="00C30107">
        <w:rPr>
          <w:rFonts w:asciiTheme="minorHAnsi" w:hAnsiTheme="minorHAnsi"/>
          <w:i/>
          <w:color w:val="1F497D" w:themeColor="text2"/>
          <w:sz w:val="22"/>
          <w:szCs w:val="22"/>
        </w:rPr>
        <w:t xml:space="preserve"> publiques. </w:t>
      </w:r>
    </w:p>
    <w:p w:rsidR="00B4305A" w:rsidRPr="00C30107" w:rsidRDefault="00A16E29" w:rsidP="00986817">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Devant la dégradation des latrines publiques existantes, notamment dans les écoles publiques, le comité de salubrité à travailler à la rénovation de ces équipements avant d’en construire de nouveaux. Des échanges ont permis de responsabiliser un peu plus les gestionnaires de ses ouvrages. Ainsi aucunes nouvelles latrines n’a été construite, et le reste de fonds a servi la construction d’autres fosses septiques, ainsi ce sont près d’une centaine de fosses qui ont été construites (la rénovation des latrines coutant bien moins cher que la construction de nouvelles).</w:t>
      </w:r>
    </w:p>
    <w:p w:rsidR="004456D1" w:rsidRPr="00C30107" w:rsidRDefault="004456D1" w:rsidP="00986817">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Pa railleurs afin de mieux connaître les usages et ressenti des populations sur ces équipements, nous avons réalisé une enquête auprès de la population (cf. rapport en annexe). Cette enquête nous a permis de voir les limites d’utilisation, notamment des latrines et de tenter d’y apporter des corrections. Même les mentalités freinent encore cet usage, il en progression chez les jeunes gens.</w:t>
      </w:r>
    </w:p>
    <w:p w:rsidR="00A16E29" w:rsidRPr="00C30107" w:rsidRDefault="00A16E29" w:rsidP="00986817">
      <w:pPr>
        <w:pStyle w:val="Sansinterligne"/>
        <w:spacing w:before="120"/>
        <w:rPr>
          <w:rFonts w:asciiTheme="minorHAnsi" w:hAnsiTheme="minorHAnsi"/>
          <w:i/>
          <w:color w:val="1F497D" w:themeColor="text2"/>
          <w:sz w:val="22"/>
          <w:szCs w:val="22"/>
        </w:rPr>
      </w:pPr>
      <w:r w:rsidRPr="00C30107">
        <w:rPr>
          <w:rFonts w:asciiTheme="minorHAnsi" w:hAnsiTheme="minorHAnsi"/>
          <w:i/>
          <w:color w:val="1F497D" w:themeColor="text2"/>
          <w:sz w:val="22"/>
          <w:szCs w:val="22"/>
        </w:rPr>
        <w:t>Réalisation : 1</w:t>
      </w:r>
      <w:r w:rsidR="00CC5EC9" w:rsidRPr="00C30107">
        <w:rPr>
          <w:rFonts w:asciiTheme="minorHAnsi" w:hAnsiTheme="minorHAnsi"/>
          <w:i/>
          <w:color w:val="1F497D" w:themeColor="text2"/>
          <w:sz w:val="22"/>
          <w:szCs w:val="22"/>
        </w:rPr>
        <w:t>2</w:t>
      </w:r>
      <w:r w:rsidRPr="00C30107">
        <w:rPr>
          <w:rFonts w:asciiTheme="minorHAnsi" w:hAnsiTheme="minorHAnsi"/>
          <w:i/>
          <w:color w:val="1F497D" w:themeColor="text2"/>
          <w:sz w:val="22"/>
          <w:szCs w:val="22"/>
        </w:rPr>
        <w:t>0 fosses septiques et 1</w:t>
      </w:r>
      <w:r w:rsidR="00CC5EC9" w:rsidRPr="00C30107">
        <w:rPr>
          <w:rFonts w:asciiTheme="minorHAnsi" w:hAnsiTheme="minorHAnsi"/>
          <w:i/>
          <w:color w:val="1F497D" w:themeColor="text2"/>
          <w:sz w:val="22"/>
          <w:szCs w:val="22"/>
        </w:rPr>
        <w:t>2</w:t>
      </w:r>
      <w:r w:rsidRPr="00C30107">
        <w:rPr>
          <w:rFonts w:asciiTheme="minorHAnsi" w:hAnsiTheme="minorHAnsi"/>
          <w:i/>
          <w:color w:val="1F497D" w:themeColor="text2"/>
          <w:sz w:val="22"/>
          <w:szCs w:val="22"/>
        </w:rPr>
        <w:t xml:space="preserve"> latrines publiques rénovées</w:t>
      </w:r>
      <w:r w:rsidR="004456D1" w:rsidRPr="00C30107">
        <w:rPr>
          <w:rFonts w:asciiTheme="minorHAnsi" w:hAnsiTheme="minorHAnsi"/>
          <w:i/>
          <w:color w:val="1F497D" w:themeColor="text2"/>
          <w:sz w:val="22"/>
          <w:szCs w:val="22"/>
        </w:rPr>
        <w:t xml:space="preserve"> + une enquête</w:t>
      </w:r>
    </w:p>
    <w:p w:rsidR="00B4305A" w:rsidRPr="00C30107" w:rsidRDefault="001B1E28" w:rsidP="00622F49">
      <w:pPr>
        <w:pStyle w:val="Titre1"/>
        <w:spacing w:before="360"/>
        <w:rPr>
          <w:color w:val="1F497D" w:themeColor="text2"/>
        </w:rPr>
      </w:pPr>
      <w:r w:rsidRPr="00C30107">
        <w:rPr>
          <w:color w:val="1F497D" w:themeColor="text2"/>
        </w:rPr>
        <w:t>A</w:t>
      </w:r>
      <w:r w:rsidR="009F7BF4" w:rsidRPr="00C30107">
        <w:rPr>
          <w:color w:val="1F497D" w:themeColor="text2"/>
        </w:rPr>
        <w:t>dduction d’eau</w:t>
      </w:r>
    </w:p>
    <w:p w:rsidR="00B4305A" w:rsidRPr="00C30107" w:rsidRDefault="00A16E29" w:rsidP="00986817">
      <w:pPr>
        <w:pStyle w:val="Sansinterligne"/>
        <w:spacing w:before="120"/>
        <w:rPr>
          <w:rFonts w:asciiTheme="minorHAnsi" w:hAnsiTheme="minorHAnsi"/>
          <w:color w:val="1F497D" w:themeColor="text2"/>
          <w:sz w:val="22"/>
          <w:szCs w:val="22"/>
        </w:rPr>
      </w:pPr>
      <w:r w:rsidRPr="00C30107">
        <w:rPr>
          <w:rFonts w:asciiTheme="minorHAnsi" w:hAnsiTheme="minorHAnsi"/>
          <w:i/>
          <w:color w:val="1F497D" w:themeColor="text2"/>
          <w:sz w:val="22"/>
          <w:szCs w:val="22"/>
        </w:rPr>
        <w:t xml:space="preserve">Prévisionnel : </w:t>
      </w:r>
      <w:r w:rsidR="003625B4" w:rsidRPr="00C30107">
        <w:rPr>
          <w:rFonts w:asciiTheme="minorHAnsi" w:hAnsiTheme="minorHAnsi"/>
          <w:i/>
          <w:color w:val="1F497D" w:themeColor="text2"/>
          <w:sz w:val="22"/>
          <w:szCs w:val="22"/>
        </w:rPr>
        <w:t>1 adduction d’eau</w:t>
      </w:r>
    </w:p>
    <w:p w:rsidR="00A16E29" w:rsidRPr="00C30107" w:rsidRDefault="00A16E29" w:rsidP="00986817">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Le centre de santé disposé d’un seul robinet à l’extérieur des bâtiments. Nous avons réalisés une adduction supplémentaire jusque dans </w:t>
      </w:r>
      <w:r w:rsidR="0028437C" w:rsidRPr="00C30107">
        <w:rPr>
          <w:rFonts w:asciiTheme="minorHAnsi" w:hAnsiTheme="minorHAnsi"/>
          <w:color w:val="1F497D" w:themeColor="text2"/>
          <w:sz w:val="22"/>
          <w:szCs w:val="22"/>
        </w:rPr>
        <w:t>les</w:t>
      </w:r>
      <w:r w:rsidRPr="00C30107">
        <w:rPr>
          <w:rFonts w:asciiTheme="minorHAnsi" w:hAnsiTheme="minorHAnsi"/>
          <w:color w:val="1F497D" w:themeColor="text2"/>
          <w:sz w:val="22"/>
          <w:szCs w:val="22"/>
        </w:rPr>
        <w:t xml:space="preserve"> bâtiments avec toute la robinetterie. De plus une petites adduction d ‘eau à était faites pour une école nouvelle dans le quartier est, l’école Medersa.</w:t>
      </w:r>
    </w:p>
    <w:p w:rsidR="00A16E29" w:rsidRPr="00C30107" w:rsidRDefault="00A16E29" w:rsidP="00986817">
      <w:pPr>
        <w:pStyle w:val="Sansinterligne"/>
        <w:spacing w:before="120"/>
        <w:rPr>
          <w:rFonts w:asciiTheme="minorHAnsi" w:hAnsiTheme="minorHAnsi"/>
          <w:i/>
          <w:color w:val="1F497D" w:themeColor="text2"/>
          <w:sz w:val="22"/>
          <w:szCs w:val="22"/>
        </w:rPr>
      </w:pPr>
      <w:r w:rsidRPr="00C30107">
        <w:rPr>
          <w:rFonts w:asciiTheme="minorHAnsi" w:hAnsiTheme="minorHAnsi"/>
          <w:i/>
          <w:color w:val="1F497D" w:themeColor="text2"/>
          <w:sz w:val="22"/>
          <w:szCs w:val="22"/>
        </w:rPr>
        <w:t>Réalisation : 2 adductions d’eau</w:t>
      </w:r>
    </w:p>
    <w:p w:rsidR="00A16E29" w:rsidRPr="00C30107" w:rsidRDefault="00A16E29" w:rsidP="00622F49">
      <w:pPr>
        <w:pStyle w:val="Titre1"/>
        <w:spacing w:before="360"/>
        <w:rPr>
          <w:color w:val="1F497D" w:themeColor="text2"/>
        </w:rPr>
      </w:pPr>
      <w:r w:rsidRPr="00C30107">
        <w:rPr>
          <w:color w:val="1F497D" w:themeColor="text2"/>
        </w:rPr>
        <w:t>Rue Pavée</w:t>
      </w:r>
    </w:p>
    <w:p w:rsidR="0028437C" w:rsidRPr="00C30107" w:rsidRDefault="0028437C" w:rsidP="0028437C">
      <w:pPr>
        <w:pStyle w:val="Sansinterligne"/>
        <w:spacing w:before="120"/>
        <w:rPr>
          <w:rFonts w:asciiTheme="minorHAnsi" w:hAnsiTheme="minorHAnsi"/>
          <w:color w:val="1F497D" w:themeColor="text2"/>
          <w:sz w:val="22"/>
          <w:szCs w:val="22"/>
        </w:rPr>
      </w:pPr>
      <w:r w:rsidRPr="00C30107">
        <w:rPr>
          <w:rFonts w:asciiTheme="minorHAnsi" w:hAnsiTheme="minorHAnsi"/>
          <w:i/>
          <w:color w:val="1F497D" w:themeColor="text2"/>
          <w:sz w:val="22"/>
          <w:szCs w:val="22"/>
        </w:rPr>
        <w:t>Prévisionnel : 500 mètres</w:t>
      </w:r>
    </w:p>
    <w:p w:rsidR="0028437C" w:rsidRPr="00C30107" w:rsidRDefault="0028437C" w:rsidP="0028437C">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Nous avons réalisé un peu moins de rue pavée que prévu, la cause essentiellement au prix des matières première et notamment le transport des pierres très couteux. Néanmoins cette activité est très appréciée notamment pour la sécurisation des habitations qu’elles apportent en évacuant rapidement l’eau de la ville. Des infrastructures complémentaires seront encore nécessaires.</w:t>
      </w:r>
    </w:p>
    <w:p w:rsidR="00986817" w:rsidRPr="00C30107" w:rsidRDefault="0028437C" w:rsidP="0028437C">
      <w:pPr>
        <w:pStyle w:val="Sansinterligne"/>
        <w:spacing w:before="120"/>
        <w:rPr>
          <w:rFonts w:asciiTheme="minorHAnsi" w:hAnsiTheme="minorHAnsi"/>
          <w:i/>
          <w:color w:val="1F497D" w:themeColor="text2"/>
          <w:sz w:val="22"/>
          <w:szCs w:val="22"/>
        </w:rPr>
      </w:pPr>
      <w:r w:rsidRPr="00C30107">
        <w:rPr>
          <w:rFonts w:asciiTheme="minorHAnsi" w:hAnsiTheme="minorHAnsi"/>
          <w:i/>
          <w:color w:val="1F497D" w:themeColor="text2"/>
          <w:sz w:val="22"/>
          <w:szCs w:val="22"/>
        </w:rPr>
        <w:t>Réalisation : 300 mètres</w:t>
      </w:r>
    </w:p>
    <w:p w:rsidR="00022CB1" w:rsidRPr="00C30107" w:rsidRDefault="00022CB1" w:rsidP="0028437C">
      <w:pPr>
        <w:pStyle w:val="Sansinterligne"/>
        <w:spacing w:before="120"/>
        <w:rPr>
          <w:rFonts w:asciiTheme="minorHAnsi" w:hAnsiTheme="minorHAnsi"/>
          <w:i/>
          <w:color w:val="1F497D" w:themeColor="text2"/>
          <w:sz w:val="22"/>
          <w:szCs w:val="22"/>
        </w:rPr>
      </w:pPr>
    </w:p>
    <w:p w:rsidR="00A16E29" w:rsidRPr="00C30107" w:rsidRDefault="00A16E29" w:rsidP="00622F49">
      <w:pPr>
        <w:pStyle w:val="Titre1"/>
        <w:spacing w:before="360"/>
        <w:rPr>
          <w:color w:val="1F497D" w:themeColor="text2"/>
        </w:rPr>
      </w:pPr>
      <w:r w:rsidRPr="00C30107">
        <w:rPr>
          <w:color w:val="1F497D" w:themeColor="text2"/>
        </w:rPr>
        <w:t>Nouvelle pompes</w:t>
      </w:r>
    </w:p>
    <w:p w:rsidR="0028437C" w:rsidRPr="00C30107" w:rsidRDefault="0028437C" w:rsidP="0028437C">
      <w:pPr>
        <w:pStyle w:val="Sansinterligne"/>
        <w:spacing w:before="120"/>
        <w:rPr>
          <w:rFonts w:asciiTheme="minorHAnsi" w:hAnsiTheme="minorHAnsi"/>
          <w:i/>
          <w:color w:val="1F497D" w:themeColor="text2"/>
          <w:sz w:val="22"/>
          <w:szCs w:val="22"/>
        </w:rPr>
      </w:pPr>
      <w:r w:rsidRPr="00C30107">
        <w:rPr>
          <w:rFonts w:asciiTheme="minorHAnsi" w:hAnsiTheme="minorHAnsi"/>
          <w:i/>
          <w:color w:val="1F497D" w:themeColor="text2"/>
          <w:sz w:val="22"/>
          <w:szCs w:val="22"/>
        </w:rPr>
        <w:t>Prévisionnel : 2 nouvelles pompes</w:t>
      </w:r>
    </w:p>
    <w:p w:rsidR="003E25BA" w:rsidRPr="00C30107" w:rsidRDefault="0028437C" w:rsidP="0028437C">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lastRenderedPageBreak/>
        <w:t xml:space="preserve">La réalisation des pompes à motricité humaine n’a pas </w:t>
      </w:r>
      <w:r w:rsidR="003E25BA" w:rsidRPr="00C30107">
        <w:rPr>
          <w:rFonts w:asciiTheme="minorHAnsi" w:hAnsiTheme="minorHAnsi"/>
          <w:color w:val="1F497D" w:themeColor="text2"/>
          <w:sz w:val="22"/>
          <w:szCs w:val="22"/>
        </w:rPr>
        <w:t>été engagée, en cause la mise en place au château d’eau, d’une unité de désalinisation par l’état nigérien. En effet ce château d’eau distribué une eau natronée difficile, voire dangereuse à boire. Ainsi depuis 2012 les fontaines publiques et privées desservent une eau de meilleure qualité</w:t>
      </w:r>
    </w:p>
    <w:p w:rsidR="0028437C" w:rsidRPr="00C30107" w:rsidRDefault="0028437C" w:rsidP="0028437C">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Seul deux pompes </w:t>
      </w:r>
      <w:r w:rsidR="003E25BA" w:rsidRPr="00C30107">
        <w:rPr>
          <w:rFonts w:asciiTheme="minorHAnsi" w:hAnsiTheme="minorHAnsi"/>
          <w:color w:val="1F497D" w:themeColor="text2"/>
          <w:sz w:val="22"/>
          <w:szCs w:val="22"/>
        </w:rPr>
        <w:t xml:space="preserve">à motricité humaine </w:t>
      </w:r>
      <w:r w:rsidRPr="00C30107">
        <w:rPr>
          <w:rFonts w:asciiTheme="minorHAnsi" w:hAnsiTheme="minorHAnsi"/>
          <w:color w:val="1F497D" w:themeColor="text2"/>
          <w:sz w:val="22"/>
          <w:szCs w:val="22"/>
        </w:rPr>
        <w:t>fonctionnent actuellement, et nous souhaitons réparer la troisième.</w:t>
      </w:r>
    </w:p>
    <w:p w:rsidR="0028437C" w:rsidRPr="00C30107" w:rsidRDefault="0028437C" w:rsidP="0028437C">
      <w:pPr>
        <w:pStyle w:val="Sansinterligne"/>
        <w:spacing w:before="120"/>
        <w:rPr>
          <w:rFonts w:asciiTheme="minorHAnsi" w:hAnsiTheme="minorHAnsi"/>
          <w:i/>
          <w:color w:val="1F497D" w:themeColor="text2"/>
          <w:sz w:val="22"/>
          <w:szCs w:val="22"/>
        </w:rPr>
      </w:pPr>
      <w:r w:rsidRPr="00C30107">
        <w:rPr>
          <w:rFonts w:asciiTheme="minorHAnsi" w:hAnsiTheme="minorHAnsi"/>
          <w:i/>
          <w:color w:val="1F497D" w:themeColor="text2"/>
          <w:sz w:val="22"/>
          <w:szCs w:val="22"/>
        </w:rPr>
        <w:t>Réalisation : 0 pompes</w:t>
      </w:r>
    </w:p>
    <w:p w:rsidR="00B4305A" w:rsidRPr="00C30107" w:rsidRDefault="009F7BF4" w:rsidP="00622F49">
      <w:pPr>
        <w:pStyle w:val="Titre1"/>
        <w:spacing w:before="360"/>
        <w:rPr>
          <w:color w:val="1F497D" w:themeColor="text2"/>
        </w:rPr>
      </w:pPr>
      <w:r w:rsidRPr="00C30107">
        <w:rPr>
          <w:color w:val="1F497D" w:themeColor="text2"/>
        </w:rPr>
        <w:t>Comblement des petites mares</w:t>
      </w:r>
    </w:p>
    <w:p w:rsidR="0028437C" w:rsidRPr="00C30107" w:rsidRDefault="0028437C" w:rsidP="0028437C">
      <w:pPr>
        <w:pStyle w:val="Sansinterligne"/>
        <w:spacing w:before="120"/>
        <w:rPr>
          <w:rFonts w:asciiTheme="minorHAnsi" w:hAnsiTheme="minorHAnsi"/>
          <w:color w:val="1F497D" w:themeColor="text2"/>
          <w:sz w:val="22"/>
          <w:szCs w:val="22"/>
        </w:rPr>
      </w:pPr>
      <w:r w:rsidRPr="00C30107">
        <w:rPr>
          <w:rFonts w:asciiTheme="minorHAnsi" w:hAnsiTheme="minorHAnsi"/>
          <w:i/>
          <w:color w:val="1F497D" w:themeColor="text2"/>
          <w:sz w:val="22"/>
          <w:szCs w:val="22"/>
        </w:rPr>
        <w:t xml:space="preserve">Prévision : </w:t>
      </w:r>
      <w:r w:rsidRPr="00C30107">
        <w:rPr>
          <w:rFonts w:asciiTheme="minorHAnsi" w:hAnsiTheme="minorHAnsi"/>
          <w:color w:val="1F497D" w:themeColor="text2"/>
          <w:sz w:val="22"/>
          <w:szCs w:val="22"/>
        </w:rPr>
        <w:t>1 étude état des lieux et 2 comblements</w:t>
      </w:r>
    </w:p>
    <w:p w:rsidR="0028437C" w:rsidRPr="00C30107" w:rsidRDefault="0028437C" w:rsidP="0028437C">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Le cahier des charges de l’étude a été réalisé</w:t>
      </w:r>
      <w:r w:rsidR="006751AB" w:rsidRPr="00C30107">
        <w:rPr>
          <w:rFonts w:asciiTheme="minorHAnsi" w:hAnsiTheme="minorHAnsi"/>
          <w:color w:val="1F497D" w:themeColor="text2"/>
          <w:sz w:val="22"/>
          <w:szCs w:val="22"/>
        </w:rPr>
        <w:t xml:space="preserve"> et un devis demandé à une organisation ayant les compétences en la matière. Nous n’avons pas choisi de lancer cette étude compte tenu de la non-participation d’autres bailleurs de fonds au programme, et préférer travailler à la résorption des petites mares par le comblement. Ainsi nous avons commencé à travailler au comblement de 2 mares mais sans finaliser ces travaux. Les moyens prévus pour ces actions n’étant pas suffisant essentiellement parce que le travail manuel n’est pas adapté, il aurait fallu prévoir un camion et des </w:t>
      </w:r>
      <w:r w:rsidR="00DF597F" w:rsidRPr="00C30107">
        <w:rPr>
          <w:rFonts w:asciiTheme="minorHAnsi" w:hAnsiTheme="minorHAnsi"/>
          <w:color w:val="1F497D" w:themeColor="text2"/>
          <w:sz w:val="22"/>
          <w:szCs w:val="22"/>
        </w:rPr>
        <w:t>tractopelles</w:t>
      </w:r>
      <w:r w:rsidR="006751AB" w:rsidRPr="00C30107">
        <w:rPr>
          <w:rFonts w:asciiTheme="minorHAnsi" w:hAnsiTheme="minorHAnsi"/>
          <w:color w:val="1F497D" w:themeColor="text2"/>
          <w:sz w:val="22"/>
          <w:szCs w:val="22"/>
        </w:rPr>
        <w:t>, ce qui est beaucoup plus couteux.</w:t>
      </w:r>
    </w:p>
    <w:p w:rsidR="0028437C" w:rsidRPr="00C30107" w:rsidRDefault="0028437C" w:rsidP="0028437C">
      <w:pPr>
        <w:pStyle w:val="Sansinterligne"/>
        <w:spacing w:before="120"/>
        <w:rPr>
          <w:rFonts w:asciiTheme="minorHAnsi" w:hAnsiTheme="minorHAnsi"/>
          <w:i/>
          <w:color w:val="1F497D" w:themeColor="text2"/>
          <w:sz w:val="22"/>
          <w:szCs w:val="22"/>
        </w:rPr>
      </w:pPr>
      <w:r w:rsidRPr="00C30107">
        <w:rPr>
          <w:rFonts w:asciiTheme="minorHAnsi" w:hAnsiTheme="minorHAnsi"/>
          <w:i/>
          <w:color w:val="1F497D" w:themeColor="text2"/>
          <w:sz w:val="22"/>
          <w:szCs w:val="22"/>
        </w:rPr>
        <w:t xml:space="preserve">Réalisation : </w:t>
      </w:r>
      <w:r w:rsidR="006751AB" w:rsidRPr="00C30107">
        <w:rPr>
          <w:rFonts w:asciiTheme="minorHAnsi" w:hAnsiTheme="minorHAnsi"/>
          <w:i/>
          <w:color w:val="1F497D" w:themeColor="text2"/>
          <w:sz w:val="22"/>
          <w:szCs w:val="22"/>
        </w:rPr>
        <w:t>2 mares en partie comblées</w:t>
      </w:r>
    </w:p>
    <w:p w:rsidR="00B4305A" w:rsidRPr="00C30107" w:rsidRDefault="009F7BF4" w:rsidP="00622F49">
      <w:pPr>
        <w:pStyle w:val="Titre1"/>
        <w:spacing w:before="360"/>
        <w:rPr>
          <w:color w:val="1F497D" w:themeColor="text2"/>
        </w:rPr>
      </w:pPr>
      <w:r w:rsidRPr="00C30107">
        <w:rPr>
          <w:color w:val="1F497D" w:themeColor="text2"/>
        </w:rPr>
        <w:t>La pépinière</w:t>
      </w:r>
    </w:p>
    <w:p w:rsidR="003625B4" w:rsidRPr="00C30107" w:rsidRDefault="004E0EE2" w:rsidP="00986817">
      <w:pPr>
        <w:spacing w:before="120"/>
        <w:rPr>
          <w:rFonts w:asciiTheme="minorHAnsi" w:hAnsiTheme="minorHAnsi"/>
          <w:i/>
          <w:color w:val="1F497D" w:themeColor="text2"/>
          <w:sz w:val="22"/>
          <w:szCs w:val="22"/>
        </w:rPr>
      </w:pPr>
      <w:r w:rsidRPr="00C30107">
        <w:rPr>
          <w:rFonts w:asciiTheme="minorHAnsi" w:hAnsiTheme="minorHAnsi"/>
          <w:i/>
          <w:color w:val="1F497D" w:themeColor="text2"/>
          <w:sz w:val="22"/>
          <w:szCs w:val="22"/>
        </w:rPr>
        <w:t>Prévisionnel : une pépinière en place chaque année</w:t>
      </w:r>
    </w:p>
    <w:p w:rsidR="004E0EE2" w:rsidRPr="00C30107" w:rsidRDefault="00DF597F" w:rsidP="00986817">
      <w:p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Elle n’a pu fonctionner qu’une année à cause de la difficulté d’approvisionnement en semence d’arbre qui devait être fa</w:t>
      </w:r>
      <w:r w:rsidR="00CC5EC9" w:rsidRPr="00C30107">
        <w:rPr>
          <w:rFonts w:asciiTheme="minorHAnsi" w:hAnsiTheme="minorHAnsi"/>
          <w:color w:val="1F497D" w:themeColor="text2"/>
          <w:sz w:val="22"/>
          <w:szCs w:val="22"/>
        </w:rPr>
        <w:t>i</w:t>
      </w:r>
      <w:r w:rsidRPr="00C30107">
        <w:rPr>
          <w:rFonts w:asciiTheme="minorHAnsi" w:hAnsiTheme="minorHAnsi"/>
          <w:color w:val="1F497D" w:themeColor="text2"/>
          <w:sz w:val="22"/>
          <w:szCs w:val="22"/>
        </w:rPr>
        <w:t>te par le service de l’agriculture. Afin de pallier cette insuffisance, nous avons participé avec la Mairie à la fête de l’arbre qui a lieu tous les ans le 3 août.</w:t>
      </w:r>
    </w:p>
    <w:p w:rsidR="004E0EE2" w:rsidRPr="00C30107" w:rsidRDefault="004E0EE2" w:rsidP="00986817">
      <w:pPr>
        <w:spacing w:before="120"/>
        <w:rPr>
          <w:rFonts w:asciiTheme="minorHAnsi" w:hAnsiTheme="minorHAnsi"/>
          <w:i/>
          <w:color w:val="1F497D" w:themeColor="text2"/>
          <w:sz w:val="22"/>
          <w:szCs w:val="22"/>
        </w:rPr>
      </w:pPr>
      <w:r w:rsidRPr="00C30107">
        <w:rPr>
          <w:rFonts w:asciiTheme="minorHAnsi" w:hAnsiTheme="minorHAnsi"/>
          <w:i/>
          <w:color w:val="1F497D" w:themeColor="text2"/>
          <w:sz w:val="22"/>
          <w:szCs w:val="22"/>
        </w:rPr>
        <w:t>Réalisation : 1 année de fonctionnement + participation à la fête de l’arbre</w:t>
      </w:r>
    </w:p>
    <w:p w:rsidR="003625B4" w:rsidRPr="00C30107" w:rsidRDefault="00A16E29" w:rsidP="00622F49">
      <w:pPr>
        <w:pStyle w:val="Titre1"/>
        <w:spacing w:before="360"/>
        <w:rPr>
          <w:rFonts w:asciiTheme="minorHAnsi" w:hAnsiTheme="minorHAnsi"/>
          <w:color w:val="1F497D" w:themeColor="text2"/>
          <w:sz w:val="22"/>
          <w:szCs w:val="22"/>
        </w:rPr>
      </w:pPr>
      <w:r w:rsidRPr="00C30107">
        <w:rPr>
          <w:color w:val="1F497D" w:themeColor="text2"/>
        </w:rPr>
        <w:t>Sensibilisation</w:t>
      </w:r>
    </w:p>
    <w:p w:rsidR="00B4305A" w:rsidRPr="00C30107" w:rsidRDefault="00630ADA" w:rsidP="00986817">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La sensibilisation par les « Femmes Relais » est sans doute l’activité est la plus importante de ce programme, et qui nous donne le plus de fierté. Le courage et le désintéressement de ces femmes ayant déjà été signalé</w:t>
      </w:r>
      <w:r w:rsidR="004E0EE2" w:rsidRPr="00C30107">
        <w:rPr>
          <w:rFonts w:asciiTheme="minorHAnsi" w:hAnsiTheme="minorHAnsi"/>
          <w:color w:val="1F497D" w:themeColor="text2"/>
          <w:sz w:val="22"/>
          <w:szCs w:val="22"/>
        </w:rPr>
        <w:t>s.</w:t>
      </w:r>
      <w:r w:rsidR="00DF597F" w:rsidRPr="00C30107">
        <w:rPr>
          <w:rFonts w:asciiTheme="minorHAnsi" w:hAnsiTheme="minorHAnsi"/>
          <w:color w:val="1F497D" w:themeColor="text2"/>
          <w:sz w:val="22"/>
          <w:szCs w:val="22"/>
        </w:rPr>
        <w:t xml:space="preserve"> Les agents du centre de santé dise</w:t>
      </w:r>
      <w:r w:rsidR="00CC5EC9" w:rsidRPr="00C30107">
        <w:rPr>
          <w:rFonts w:asciiTheme="minorHAnsi" w:hAnsiTheme="minorHAnsi"/>
          <w:color w:val="1F497D" w:themeColor="text2"/>
          <w:sz w:val="22"/>
          <w:szCs w:val="22"/>
        </w:rPr>
        <w:t>nt</w:t>
      </w:r>
      <w:r w:rsidR="00DF597F" w:rsidRPr="00C30107">
        <w:rPr>
          <w:rFonts w:asciiTheme="minorHAnsi" w:hAnsiTheme="minorHAnsi"/>
          <w:color w:val="1F497D" w:themeColor="text2"/>
          <w:sz w:val="22"/>
          <w:szCs w:val="22"/>
        </w:rPr>
        <w:t xml:space="preserve"> que maintenant à Ingall aucune</w:t>
      </w:r>
      <w:r w:rsidR="00CC5EC9" w:rsidRPr="00C30107">
        <w:rPr>
          <w:rFonts w:asciiTheme="minorHAnsi" w:hAnsiTheme="minorHAnsi"/>
          <w:color w:val="1F497D" w:themeColor="text2"/>
          <w:sz w:val="22"/>
          <w:szCs w:val="22"/>
        </w:rPr>
        <w:t>s</w:t>
      </w:r>
      <w:r w:rsidR="00DF597F" w:rsidRPr="00C30107">
        <w:rPr>
          <w:rFonts w:asciiTheme="minorHAnsi" w:hAnsiTheme="minorHAnsi"/>
          <w:color w:val="1F497D" w:themeColor="text2"/>
          <w:sz w:val="22"/>
          <w:szCs w:val="22"/>
        </w:rPr>
        <w:t xml:space="preserve"> femmes n’accouche</w:t>
      </w:r>
      <w:r w:rsidR="00CC5EC9" w:rsidRPr="00C30107">
        <w:rPr>
          <w:rFonts w:asciiTheme="minorHAnsi" w:hAnsiTheme="minorHAnsi"/>
          <w:color w:val="1F497D" w:themeColor="text2"/>
          <w:sz w:val="22"/>
          <w:szCs w:val="22"/>
        </w:rPr>
        <w:t>nt</w:t>
      </w:r>
      <w:r w:rsidR="00DF597F" w:rsidRPr="00C30107">
        <w:rPr>
          <w:rFonts w:asciiTheme="minorHAnsi" w:hAnsiTheme="minorHAnsi"/>
          <w:color w:val="1F497D" w:themeColor="text2"/>
          <w:sz w:val="22"/>
          <w:szCs w:val="22"/>
        </w:rPr>
        <w:t xml:space="preserve"> sans être suivi</w:t>
      </w:r>
      <w:r w:rsidR="00CC5EC9" w:rsidRPr="00C30107">
        <w:rPr>
          <w:rFonts w:asciiTheme="minorHAnsi" w:hAnsiTheme="minorHAnsi"/>
          <w:color w:val="1F497D" w:themeColor="text2"/>
          <w:sz w:val="22"/>
          <w:szCs w:val="22"/>
        </w:rPr>
        <w:t>es</w:t>
      </w:r>
      <w:r w:rsidR="00DF597F" w:rsidRPr="00C30107">
        <w:rPr>
          <w:rFonts w:asciiTheme="minorHAnsi" w:hAnsiTheme="minorHAnsi"/>
          <w:color w:val="1F497D" w:themeColor="text2"/>
          <w:sz w:val="22"/>
          <w:szCs w:val="22"/>
        </w:rPr>
        <w:t xml:space="preserve"> par le centre de</w:t>
      </w:r>
      <w:r w:rsidR="00CC5EC9" w:rsidRPr="00C30107">
        <w:rPr>
          <w:rFonts w:asciiTheme="minorHAnsi" w:hAnsiTheme="minorHAnsi"/>
          <w:color w:val="1F497D" w:themeColor="text2"/>
          <w:sz w:val="22"/>
          <w:szCs w:val="22"/>
        </w:rPr>
        <w:t xml:space="preserve"> santé, et la plupart y accouche</w:t>
      </w:r>
      <w:r w:rsidR="00DF597F" w:rsidRPr="00C30107">
        <w:rPr>
          <w:rFonts w:asciiTheme="minorHAnsi" w:hAnsiTheme="minorHAnsi"/>
          <w:color w:val="1F497D" w:themeColor="text2"/>
          <w:sz w:val="22"/>
          <w:szCs w:val="22"/>
        </w:rPr>
        <w:t>.</w:t>
      </w:r>
    </w:p>
    <w:p w:rsidR="004E0EE2" w:rsidRPr="00C30107" w:rsidRDefault="00DF597F" w:rsidP="00986817">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Le suivi a été mis en place et nous permet d’avoir les éléments suivants : </w:t>
      </w:r>
    </w:p>
    <w:p w:rsidR="00DF597F" w:rsidRPr="00C30107" w:rsidRDefault="00DF597F" w:rsidP="00DF597F">
      <w:pPr>
        <w:pStyle w:val="Sansinterligne"/>
        <w:numPr>
          <w:ilvl w:val="0"/>
          <w:numId w:val="15"/>
        </w:num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De mai à décembre 2013 : 24 journées de visites en porte à porte</w:t>
      </w:r>
    </w:p>
    <w:p w:rsidR="006751AB" w:rsidRPr="00C30107" w:rsidRDefault="00DF597F" w:rsidP="00986817">
      <w:pPr>
        <w:pStyle w:val="Sansinterligne"/>
        <w:numPr>
          <w:ilvl w:val="0"/>
          <w:numId w:val="15"/>
        </w:num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Premier trimestre 2014 : 13 journées</w:t>
      </w:r>
    </w:p>
    <w:p w:rsidR="004B54F8" w:rsidRPr="00C30107" w:rsidRDefault="004B54F8" w:rsidP="00986817">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En termes de sensibilisation nous avons également mené une opération « collecte des Piles usagées » sur la ville, en échange de Mil. Cette opération et une réussite que nous rééditerons, et permet à la fois de sensibiliser à la gestion des déchets dangereux et de limiter la pollution de ces équipements.</w:t>
      </w:r>
    </w:p>
    <w:p w:rsidR="00F42FA6" w:rsidRPr="00C30107" w:rsidRDefault="00F42FA6" w:rsidP="00986817">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Nous avons également poursuivi l’opération « foyers améliorés » construit à partir des ferrailles de récupération.</w:t>
      </w:r>
      <w:r w:rsidR="002F0457" w:rsidRPr="00C30107">
        <w:rPr>
          <w:rFonts w:asciiTheme="minorHAnsi" w:hAnsiTheme="minorHAnsi"/>
          <w:color w:val="1F497D" w:themeColor="text2"/>
          <w:sz w:val="22"/>
          <w:szCs w:val="22"/>
        </w:rPr>
        <w:t xml:space="preserve"> 80 foyers ont été réalisés.</w:t>
      </w:r>
    </w:p>
    <w:p w:rsidR="00B4305A" w:rsidRPr="00C30107" w:rsidRDefault="009F7BF4" w:rsidP="00622F49">
      <w:pPr>
        <w:pStyle w:val="Titre1"/>
        <w:spacing w:before="360"/>
        <w:rPr>
          <w:color w:val="1F497D" w:themeColor="text2"/>
        </w:rPr>
      </w:pPr>
      <w:r w:rsidRPr="00C30107">
        <w:rPr>
          <w:color w:val="1F497D" w:themeColor="text2"/>
        </w:rPr>
        <w:t>Conclusion</w:t>
      </w:r>
    </w:p>
    <w:p w:rsidR="00622F49" w:rsidRPr="00C30107" w:rsidRDefault="00952727" w:rsidP="004B54F8">
      <w:pPr>
        <w:pStyle w:val="Standard"/>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La plupart des activités prévues ont pu être réalisées. Désormais nous avons également des éléments plus fiables sur les coûts de certains équipements comme, les rues pavées,  le comblement des mares et les pompes, qui nous permettront à l’avenir de mieux dimensionner ces réalisations.</w:t>
      </w:r>
    </w:p>
    <w:p w:rsidR="00385FF2" w:rsidRPr="00C30107" w:rsidRDefault="00C64785" w:rsidP="004B54F8">
      <w:pPr>
        <w:pStyle w:val="Standard"/>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Des opérations certes minimes, permettent aussi de faire entrer le programme dans une dimension intéressante ; l’enquête salubrité, l’opération « Piles », la sensibilisation vont dans le sens d’une prise en compte globale des questions d’assainissement et d’eau « propre » au sein de la communauté de Ingall.</w:t>
      </w:r>
    </w:p>
    <w:p w:rsidR="008422F5" w:rsidRPr="00C30107" w:rsidRDefault="008422F5" w:rsidP="004B54F8">
      <w:pPr>
        <w:pStyle w:val="Standard"/>
        <w:spacing w:before="120"/>
        <w:rPr>
          <w:rFonts w:asciiTheme="minorHAnsi" w:hAnsiTheme="minorHAnsi"/>
          <w:color w:val="1F497D" w:themeColor="text2"/>
        </w:rPr>
      </w:pPr>
      <w:r w:rsidRPr="00C30107">
        <w:rPr>
          <w:color w:val="1F497D" w:themeColor="text2"/>
          <w:sz w:val="40"/>
          <w:szCs w:val="40"/>
        </w:rPr>
        <w:br w:type="page"/>
      </w:r>
    </w:p>
    <w:p w:rsidR="001752C7" w:rsidRPr="00C30107" w:rsidRDefault="001752C7" w:rsidP="00C36CD6">
      <w:pPr>
        <w:pStyle w:val="Titre"/>
        <w:rPr>
          <w:color w:val="1F497D" w:themeColor="text2"/>
          <w:sz w:val="40"/>
          <w:szCs w:val="40"/>
        </w:rPr>
      </w:pPr>
      <w:r w:rsidRPr="00C30107">
        <w:rPr>
          <w:color w:val="1F497D" w:themeColor="text2"/>
          <w:sz w:val="40"/>
          <w:szCs w:val="40"/>
        </w:rPr>
        <w:lastRenderedPageBreak/>
        <w:t>L’aspect financier</w:t>
      </w:r>
    </w:p>
    <w:p w:rsidR="001752C7" w:rsidRPr="00C30107" w:rsidRDefault="002B3AE1" w:rsidP="002B3AE1">
      <w:pPr>
        <w:pStyle w:val="Titre1"/>
        <w:rPr>
          <w:color w:val="1F497D" w:themeColor="text2"/>
          <w:szCs w:val="28"/>
        </w:rPr>
      </w:pPr>
      <w:r w:rsidRPr="00C30107">
        <w:rPr>
          <w:color w:val="1F497D" w:themeColor="text2"/>
          <w:szCs w:val="28"/>
        </w:rPr>
        <w:t>Les contributions des partenaires</w:t>
      </w:r>
    </w:p>
    <w:p w:rsidR="001752C7" w:rsidRPr="00C30107" w:rsidRDefault="001752C7" w:rsidP="001752C7">
      <w:pPr>
        <w:rPr>
          <w:color w:val="1F497D" w:themeColor="text2"/>
        </w:rPr>
      </w:pPr>
    </w:p>
    <w:tbl>
      <w:tblPr>
        <w:tblW w:w="5544" w:type="dxa"/>
        <w:tblInd w:w="55" w:type="dxa"/>
        <w:tblCellMar>
          <w:left w:w="70" w:type="dxa"/>
          <w:right w:w="70" w:type="dxa"/>
        </w:tblCellMar>
        <w:tblLook w:val="04A0" w:firstRow="1" w:lastRow="0" w:firstColumn="1" w:lastColumn="0" w:noHBand="0" w:noVBand="1"/>
      </w:tblPr>
      <w:tblGrid>
        <w:gridCol w:w="2992"/>
        <w:gridCol w:w="1276"/>
        <w:gridCol w:w="1276"/>
      </w:tblGrid>
      <w:tr w:rsidR="00C30107" w:rsidRPr="00C30107" w:rsidTr="00571B3C">
        <w:trPr>
          <w:trHeight w:val="285"/>
        </w:trPr>
        <w:tc>
          <w:tcPr>
            <w:tcW w:w="2992" w:type="dxa"/>
            <w:tcBorders>
              <w:top w:val="nil"/>
              <w:left w:val="nil"/>
              <w:bottom w:val="nil"/>
              <w:right w:val="nil"/>
            </w:tcBorders>
            <w:shd w:val="clear" w:color="auto" w:fill="auto"/>
            <w:noWrap/>
            <w:vAlign w:val="bottom"/>
            <w:hideMark/>
          </w:tcPr>
          <w:p w:rsidR="009A1ED4" w:rsidRPr="00C30107" w:rsidRDefault="009A1ED4" w:rsidP="009A1ED4">
            <w:pPr>
              <w:widowControl/>
              <w:suppressAutoHyphens w:val="0"/>
              <w:autoSpaceDN/>
              <w:textAlignment w:val="auto"/>
              <w:rPr>
                <w:rFonts w:ascii="Calibri" w:eastAsia="Times New Roman" w:hAnsi="Calibri" w:cs="Arial"/>
                <w:color w:val="1F497D" w:themeColor="text2"/>
                <w:kern w:val="0"/>
                <w:sz w:val="20"/>
                <w:szCs w:val="20"/>
                <w:lang w:eastAsia="fr-FR"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ED4" w:rsidRPr="00C30107" w:rsidRDefault="009A1ED4" w:rsidP="009A1ED4">
            <w:pPr>
              <w:widowControl/>
              <w:suppressAutoHyphens w:val="0"/>
              <w:autoSpaceDN/>
              <w:jc w:val="center"/>
              <w:textAlignment w:val="auto"/>
              <w:rPr>
                <w:rFonts w:ascii="Calibri" w:eastAsia="Times New Roman" w:hAnsi="Calibri" w:cs="Arial"/>
                <w:b/>
                <w:bCs/>
                <w:color w:val="1F497D" w:themeColor="text2"/>
                <w:kern w:val="0"/>
                <w:sz w:val="20"/>
                <w:szCs w:val="20"/>
                <w:lang w:eastAsia="fr-FR" w:bidi="ar-SA"/>
              </w:rPr>
            </w:pPr>
            <w:r w:rsidRPr="00C30107">
              <w:rPr>
                <w:rFonts w:ascii="Calibri" w:eastAsia="Times New Roman" w:hAnsi="Calibri" w:cs="Arial"/>
                <w:b/>
                <w:bCs/>
                <w:color w:val="1F497D" w:themeColor="text2"/>
                <w:kern w:val="0"/>
                <w:sz w:val="20"/>
                <w:szCs w:val="20"/>
                <w:lang w:eastAsia="fr-FR" w:bidi="ar-SA"/>
              </w:rPr>
              <w:t>prévu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A1ED4" w:rsidRPr="00C30107" w:rsidRDefault="009A1ED4" w:rsidP="009A1ED4">
            <w:pPr>
              <w:widowControl/>
              <w:suppressAutoHyphens w:val="0"/>
              <w:autoSpaceDN/>
              <w:jc w:val="center"/>
              <w:textAlignment w:val="auto"/>
              <w:rPr>
                <w:rFonts w:ascii="Calibri" w:eastAsia="Times New Roman" w:hAnsi="Calibri" w:cs="Arial"/>
                <w:b/>
                <w:bCs/>
                <w:color w:val="1F497D" w:themeColor="text2"/>
                <w:kern w:val="0"/>
                <w:sz w:val="20"/>
                <w:szCs w:val="20"/>
                <w:lang w:eastAsia="fr-FR" w:bidi="ar-SA"/>
              </w:rPr>
            </w:pPr>
            <w:r w:rsidRPr="00C30107">
              <w:rPr>
                <w:rFonts w:ascii="Calibri" w:eastAsia="Times New Roman" w:hAnsi="Calibri" w:cs="Arial"/>
                <w:b/>
                <w:bCs/>
                <w:color w:val="1F497D" w:themeColor="text2"/>
                <w:kern w:val="0"/>
                <w:sz w:val="20"/>
                <w:szCs w:val="20"/>
                <w:lang w:eastAsia="fr-FR" w:bidi="ar-SA"/>
              </w:rPr>
              <w:t>réalisé</w:t>
            </w:r>
          </w:p>
        </w:tc>
      </w:tr>
      <w:tr w:rsidR="00C30107" w:rsidRPr="00C30107" w:rsidTr="004810E3">
        <w:trPr>
          <w:trHeight w:val="359"/>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ED4" w:rsidRPr="00C30107" w:rsidRDefault="009A1ED4" w:rsidP="009A1ED4">
            <w:pPr>
              <w:widowControl/>
              <w:suppressAutoHyphens w:val="0"/>
              <w:autoSpaceDN/>
              <w:textAlignment w:val="auto"/>
              <w:rPr>
                <w:rFonts w:ascii="Calibri" w:eastAsia="Times New Roman" w:hAnsi="Calibri" w:cs="Arial"/>
                <w:color w:val="1F497D" w:themeColor="text2"/>
                <w:kern w:val="0"/>
                <w:sz w:val="20"/>
                <w:szCs w:val="20"/>
                <w:lang w:eastAsia="fr-FR" w:bidi="ar-SA"/>
              </w:rPr>
            </w:pPr>
          </w:p>
        </w:tc>
        <w:tc>
          <w:tcPr>
            <w:tcW w:w="1276" w:type="dxa"/>
            <w:tcBorders>
              <w:top w:val="nil"/>
              <w:left w:val="nil"/>
              <w:bottom w:val="single" w:sz="4" w:space="0" w:color="auto"/>
              <w:right w:val="single" w:sz="4" w:space="0" w:color="auto"/>
            </w:tcBorders>
            <w:shd w:val="clear" w:color="auto" w:fill="auto"/>
            <w:noWrap/>
            <w:vAlign w:val="bottom"/>
          </w:tcPr>
          <w:p w:rsidR="009A1ED4" w:rsidRPr="00C30107" w:rsidRDefault="009A1ED4" w:rsidP="009A1ED4">
            <w:pPr>
              <w:widowControl/>
              <w:suppressAutoHyphens w:val="0"/>
              <w:autoSpaceDN/>
              <w:jc w:val="right"/>
              <w:textAlignment w:val="auto"/>
              <w:rPr>
                <w:rFonts w:ascii="Calibri" w:eastAsia="Times New Roman" w:hAnsi="Calibri" w:cs="Arial"/>
                <w:color w:val="1F497D" w:themeColor="text2"/>
                <w:kern w:val="0"/>
                <w:sz w:val="20"/>
                <w:szCs w:val="20"/>
                <w:lang w:eastAsia="fr-FR" w:bidi="ar-SA"/>
              </w:rPr>
            </w:pPr>
          </w:p>
        </w:tc>
        <w:tc>
          <w:tcPr>
            <w:tcW w:w="1276" w:type="dxa"/>
            <w:tcBorders>
              <w:top w:val="nil"/>
              <w:left w:val="nil"/>
              <w:bottom w:val="single" w:sz="4" w:space="0" w:color="auto"/>
              <w:right w:val="single" w:sz="4" w:space="0" w:color="auto"/>
            </w:tcBorders>
            <w:shd w:val="clear" w:color="auto" w:fill="auto"/>
            <w:noWrap/>
            <w:vAlign w:val="bottom"/>
          </w:tcPr>
          <w:p w:rsidR="009A1ED4" w:rsidRPr="00C30107" w:rsidRDefault="009A1ED4" w:rsidP="009A1ED4">
            <w:pPr>
              <w:widowControl/>
              <w:suppressAutoHyphens w:val="0"/>
              <w:autoSpaceDN/>
              <w:jc w:val="right"/>
              <w:textAlignment w:val="auto"/>
              <w:rPr>
                <w:rFonts w:ascii="Calibri" w:eastAsia="Times New Roman" w:hAnsi="Calibri" w:cs="Arial"/>
                <w:color w:val="1F497D" w:themeColor="text2"/>
                <w:kern w:val="0"/>
                <w:sz w:val="20"/>
                <w:szCs w:val="20"/>
                <w:lang w:eastAsia="fr-FR" w:bidi="ar-SA"/>
              </w:rPr>
            </w:pPr>
          </w:p>
        </w:tc>
      </w:tr>
      <w:tr w:rsidR="00C30107" w:rsidRPr="00C30107" w:rsidTr="004810E3">
        <w:trPr>
          <w:trHeight w:val="28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A1ED4" w:rsidRPr="00C30107" w:rsidRDefault="009A1ED4" w:rsidP="009A1ED4">
            <w:pPr>
              <w:widowControl/>
              <w:suppressAutoHyphens w:val="0"/>
              <w:autoSpaceDN/>
              <w:textAlignment w:val="auto"/>
              <w:rPr>
                <w:rFonts w:ascii="Calibri" w:eastAsia="Times New Roman" w:hAnsi="Calibri" w:cs="Arial"/>
                <w:color w:val="1F497D" w:themeColor="text2"/>
                <w:kern w:val="0"/>
                <w:sz w:val="20"/>
                <w:szCs w:val="20"/>
                <w:lang w:eastAsia="fr-FR" w:bidi="ar-SA"/>
              </w:rPr>
            </w:pPr>
            <w:r w:rsidRPr="00C30107">
              <w:rPr>
                <w:rFonts w:ascii="Calibri" w:eastAsia="Times New Roman" w:hAnsi="Calibri" w:cs="Arial"/>
                <w:color w:val="1F497D" w:themeColor="text2"/>
                <w:kern w:val="0"/>
                <w:sz w:val="20"/>
                <w:szCs w:val="20"/>
                <w:lang w:eastAsia="fr-FR" w:bidi="ar-SA"/>
              </w:rPr>
              <w:t>Association Chlorophylle</w:t>
            </w:r>
          </w:p>
        </w:tc>
        <w:tc>
          <w:tcPr>
            <w:tcW w:w="1276" w:type="dxa"/>
            <w:tcBorders>
              <w:top w:val="nil"/>
              <w:left w:val="nil"/>
              <w:bottom w:val="single" w:sz="4" w:space="0" w:color="auto"/>
              <w:right w:val="single" w:sz="4" w:space="0" w:color="auto"/>
            </w:tcBorders>
            <w:shd w:val="clear" w:color="auto" w:fill="auto"/>
            <w:noWrap/>
            <w:vAlign w:val="bottom"/>
          </w:tcPr>
          <w:p w:rsidR="009A1ED4" w:rsidRPr="00C30107" w:rsidRDefault="009A1ED4" w:rsidP="009A1ED4">
            <w:pPr>
              <w:widowControl/>
              <w:suppressAutoHyphens w:val="0"/>
              <w:autoSpaceDN/>
              <w:jc w:val="right"/>
              <w:textAlignment w:val="auto"/>
              <w:rPr>
                <w:rFonts w:ascii="Calibri" w:eastAsia="Times New Roman" w:hAnsi="Calibri" w:cs="Arial"/>
                <w:color w:val="1F497D" w:themeColor="text2"/>
                <w:kern w:val="0"/>
                <w:sz w:val="20"/>
                <w:szCs w:val="20"/>
                <w:lang w:eastAsia="fr-FR" w:bidi="ar-SA"/>
              </w:rPr>
            </w:pPr>
          </w:p>
        </w:tc>
        <w:tc>
          <w:tcPr>
            <w:tcW w:w="1276" w:type="dxa"/>
            <w:tcBorders>
              <w:top w:val="nil"/>
              <w:left w:val="nil"/>
              <w:bottom w:val="single" w:sz="4" w:space="0" w:color="auto"/>
              <w:right w:val="single" w:sz="4" w:space="0" w:color="auto"/>
            </w:tcBorders>
            <w:shd w:val="clear" w:color="auto" w:fill="auto"/>
            <w:noWrap/>
            <w:vAlign w:val="bottom"/>
          </w:tcPr>
          <w:p w:rsidR="009A1ED4" w:rsidRPr="00C30107" w:rsidRDefault="009A1ED4" w:rsidP="009A1ED4">
            <w:pPr>
              <w:widowControl/>
              <w:suppressAutoHyphens w:val="0"/>
              <w:autoSpaceDN/>
              <w:jc w:val="right"/>
              <w:textAlignment w:val="auto"/>
              <w:rPr>
                <w:rFonts w:ascii="Calibri" w:eastAsia="Times New Roman" w:hAnsi="Calibri" w:cs="Arial"/>
                <w:color w:val="1F497D" w:themeColor="text2"/>
                <w:kern w:val="0"/>
                <w:sz w:val="20"/>
                <w:szCs w:val="20"/>
                <w:lang w:eastAsia="fr-FR" w:bidi="ar-SA"/>
              </w:rPr>
            </w:pPr>
          </w:p>
        </w:tc>
      </w:tr>
      <w:tr w:rsidR="00C30107" w:rsidRPr="00C30107" w:rsidTr="004810E3">
        <w:trPr>
          <w:trHeight w:val="28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A1ED4" w:rsidRPr="00C30107" w:rsidRDefault="009A1ED4" w:rsidP="009A1ED4">
            <w:pPr>
              <w:widowControl/>
              <w:suppressAutoHyphens w:val="0"/>
              <w:autoSpaceDN/>
              <w:textAlignment w:val="auto"/>
              <w:rPr>
                <w:rFonts w:ascii="Calibri" w:eastAsia="Times New Roman" w:hAnsi="Calibri" w:cs="Arial"/>
                <w:color w:val="1F497D" w:themeColor="text2"/>
                <w:kern w:val="0"/>
                <w:sz w:val="20"/>
                <w:szCs w:val="20"/>
                <w:lang w:eastAsia="fr-FR" w:bidi="ar-SA"/>
              </w:rPr>
            </w:pPr>
            <w:r w:rsidRPr="00C30107">
              <w:rPr>
                <w:rFonts w:ascii="Calibri" w:eastAsia="Times New Roman" w:hAnsi="Calibri" w:cs="Arial"/>
                <w:color w:val="1F497D" w:themeColor="text2"/>
                <w:kern w:val="0"/>
                <w:sz w:val="20"/>
                <w:szCs w:val="20"/>
                <w:lang w:eastAsia="fr-FR" w:bidi="ar-SA"/>
              </w:rPr>
              <w:t xml:space="preserve">Commune </w:t>
            </w:r>
            <w:r w:rsidR="00630ADA" w:rsidRPr="00C30107">
              <w:rPr>
                <w:rFonts w:ascii="Calibri" w:eastAsia="Times New Roman" w:hAnsi="Calibri" w:cs="Arial"/>
                <w:color w:val="1F497D" w:themeColor="text2"/>
                <w:kern w:val="0"/>
                <w:sz w:val="20"/>
                <w:szCs w:val="20"/>
                <w:lang w:eastAsia="fr-FR" w:bidi="ar-SA"/>
              </w:rPr>
              <w:t>d’Ingall</w:t>
            </w:r>
          </w:p>
        </w:tc>
        <w:tc>
          <w:tcPr>
            <w:tcW w:w="1276" w:type="dxa"/>
            <w:tcBorders>
              <w:top w:val="nil"/>
              <w:left w:val="nil"/>
              <w:bottom w:val="single" w:sz="4" w:space="0" w:color="auto"/>
              <w:right w:val="single" w:sz="4" w:space="0" w:color="auto"/>
            </w:tcBorders>
            <w:shd w:val="clear" w:color="auto" w:fill="auto"/>
            <w:noWrap/>
            <w:vAlign w:val="bottom"/>
          </w:tcPr>
          <w:p w:rsidR="009A1ED4" w:rsidRPr="00C30107" w:rsidRDefault="009A1ED4" w:rsidP="009A1ED4">
            <w:pPr>
              <w:widowControl/>
              <w:suppressAutoHyphens w:val="0"/>
              <w:autoSpaceDN/>
              <w:jc w:val="right"/>
              <w:textAlignment w:val="auto"/>
              <w:rPr>
                <w:rFonts w:ascii="Calibri" w:eastAsia="Times New Roman" w:hAnsi="Calibri" w:cs="Arial"/>
                <w:color w:val="1F497D" w:themeColor="text2"/>
                <w:kern w:val="0"/>
                <w:sz w:val="20"/>
                <w:szCs w:val="20"/>
                <w:lang w:eastAsia="fr-FR" w:bidi="ar-SA"/>
              </w:rPr>
            </w:pPr>
          </w:p>
        </w:tc>
        <w:tc>
          <w:tcPr>
            <w:tcW w:w="1276" w:type="dxa"/>
            <w:tcBorders>
              <w:top w:val="nil"/>
              <w:left w:val="nil"/>
              <w:bottom w:val="single" w:sz="4" w:space="0" w:color="auto"/>
              <w:right w:val="single" w:sz="4" w:space="0" w:color="auto"/>
            </w:tcBorders>
            <w:shd w:val="clear" w:color="auto" w:fill="auto"/>
            <w:noWrap/>
            <w:vAlign w:val="bottom"/>
          </w:tcPr>
          <w:p w:rsidR="009A1ED4" w:rsidRPr="00C30107" w:rsidRDefault="009A1ED4" w:rsidP="009A1ED4">
            <w:pPr>
              <w:widowControl/>
              <w:suppressAutoHyphens w:val="0"/>
              <w:autoSpaceDN/>
              <w:jc w:val="right"/>
              <w:textAlignment w:val="auto"/>
              <w:rPr>
                <w:rFonts w:ascii="Calibri" w:eastAsia="Times New Roman" w:hAnsi="Calibri" w:cs="Arial"/>
                <w:color w:val="1F497D" w:themeColor="text2"/>
                <w:kern w:val="0"/>
                <w:sz w:val="20"/>
                <w:szCs w:val="20"/>
                <w:lang w:eastAsia="fr-FR" w:bidi="ar-SA"/>
              </w:rPr>
            </w:pPr>
          </w:p>
        </w:tc>
      </w:tr>
      <w:tr w:rsidR="00C30107" w:rsidRPr="00C30107" w:rsidTr="004810E3">
        <w:trPr>
          <w:trHeight w:val="285"/>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A1ED4" w:rsidRPr="00C30107" w:rsidRDefault="009A1ED4" w:rsidP="009A1ED4">
            <w:pPr>
              <w:widowControl/>
              <w:suppressAutoHyphens w:val="0"/>
              <w:autoSpaceDN/>
              <w:textAlignment w:val="auto"/>
              <w:rPr>
                <w:rFonts w:ascii="Calibri" w:eastAsia="Times New Roman" w:hAnsi="Calibri" w:cs="Arial"/>
                <w:color w:val="1F497D" w:themeColor="text2"/>
                <w:kern w:val="0"/>
                <w:sz w:val="20"/>
                <w:szCs w:val="20"/>
                <w:lang w:eastAsia="fr-FR" w:bidi="ar-SA"/>
              </w:rPr>
            </w:pPr>
          </w:p>
        </w:tc>
        <w:tc>
          <w:tcPr>
            <w:tcW w:w="1276" w:type="dxa"/>
            <w:tcBorders>
              <w:top w:val="nil"/>
              <w:left w:val="nil"/>
              <w:bottom w:val="single" w:sz="4" w:space="0" w:color="auto"/>
              <w:right w:val="single" w:sz="4" w:space="0" w:color="auto"/>
            </w:tcBorders>
            <w:shd w:val="clear" w:color="auto" w:fill="auto"/>
            <w:noWrap/>
            <w:vAlign w:val="bottom"/>
          </w:tcPr>
          <w:p w:rsidR="009A1ED4" w:rsidRPr="00C30107" w:rsidRDefault="009A1ED4" w:rsidP="009A1ED4">
            <w:pPr>
              <w:widowControl/>
              <w:suppressAutoHyphens w:val="0"/>
              <w:autoSpaceDN/>
              <w:jc w:val="right"/>
              <w:textAlignment w:val="auto"/>
              <w:rPr>
                <w:rFonts w:ascii="Calibri" w:eastAsia="Times New Roman" w:hAnsi="Calibri" w:cs="Arial"/>
                <w:color w:val="1F497D" w:themeColor="text2"/>
                <w:kern w:val="0"/>
                <w:sz w:val="20"/>
                <w:szCs w:val="20"/>
                <w:lang w:eastAsia="fr-FR" w:bidi="ar-SA"/>
              </w:rPr>
            </w:pPr>
          </w:p>
        </w:tc>
        <w:tc>
          <w:tcPr>
            <w:tcW w:w="1276" w:type="dxa"/>
            <w:tcBorders>
              <w:top w:val="nil"/>
              <w:left w:val="nil"/>
              <w:bottom w:val="single" w:sz="4" w:space="0" w:color="auto"/>
              <w:right w:val="single" w:sz="4" w:space="0" w:color="auto"/>
            </w:tcBorders>
            <w:shd w:val="clear" w:color="auto" w:fill="auto"/>
            <w:noWrap/>
            <w:vAlign w:val="bottom"/>
          </w:tcPr>
          <w:p w:rsidR="009A1ED4" w:rsidRPr="00C30107" w:rsidRDefault="009A1ED4" w:rsidP="009A1ED4">
            <w:pPr>
              <w:widowControl/>
              <w:suppressAutoHyphens w:val="0"/>
              <w:autoSpaceDN/>
              <w:jc w:val="right"/>
              <w:textAlignment w:val="auto"/>
              <w:rPr>
                <w:rFonts w:ascii="Calibri" w:eastAsia="Times New Roman" w:hAnsi="Calibri" w:cs="Arial"/>
                <w:color w:val="1F497D" w:themeColor="text2"/>
                <w:kern w:val="0"/>
                <w:sz w:val="20"/>
                <w:szCs w:val="20"/>
                <w:lang w:eastAsia="fr-FR" w:bidi="ar-SA"/>
              </w:rPr>
            </w:pPr>
          </w:p>
        </w:tc>
      </w:tr>
      <w:tr w:rsidR="00C30107" w:rsidRPr="00C30107" w:rsidTr="004810E3">
        <w:trPr>
          <w:trHeight w:val="285"/>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A1ED4" w:rsidRPr="00C30107" w:rsidRDefault="009A1ED4" w:rsidP="009A1ED4">
            <w:pPr>
              <w:widowControl/>
              <w:suppressAutoHyphens w:val="0"/>
              <w:autoSpaceDN/>
              <w:textAlignment w:val="auto"/>
              <w:rPr>
                <w:rFonts w:ascii="Calibri" w:eastAsia="Times New Roman" w:hAnsi="Calibri" w:cs="Arial"/>
                <w:color w:val="1F497D" w:themeColor="text2"/>
                <w:kern w:val="0"/>
                <w:sz w:val="20"/>
                <w:szCs w:val="20"/>
                <w:lang w:eastAsia="fr-FR" w:bidi="ar-SA"/>
              </w:rPr>
            </w:pPr>
          </w:p>
        </w:tc>
        <w:tc>
          <w:tcPr>
            <w:tcW w:w="1276" w:type="dxa"/>
            <w:tcBorders>
              <w:top w:val="nil"/>
              <w:left w:val="nil"/>
              <w:bottom w:val="single" w:sz="4" w:space="0" w:color="auto"/>
              <w:right w:val="single" w:sz="4" w:space="0" w:color="auto"/>
            </w:tcBorders>
            <w:shd w:val="clear" w:color="auto" w:fill="auto"/>
            <w:noWrap/>
            <w:vAlign w:val="bottom"/>
          </w:tcPr>
          <w:p w:rsidR="009A1ED4" w:rsidRPr="00C30107" w:rsidRDefault="009A1ED4" w:rsidP="00B159CE">
            <w:pPr>
              <w:widowControl/>
              <w:suppressAutoHyphens w:val="0"/>
              <w:autoSpaceDN/>
              <w:jc w:val="right"/>
              <w:textAlignment w:val="auto"/>
              <w:rPr>
                <w:rFonts w:ascii="Calibri" w:eastAsia="Times New Roman" w:hAnsi="Calibri" w:cs="Arial"/>
                <w:color w:val="1F497D" w:themeColor="text2"/>
                <w:kern w:val="0"/>
                <w:sz w:val="20"/>
                <w:szCs w:val="20"/>
                <w:lang w:eastAsia="fr-FR" w:bidi="ar-SA"/>
              </w:rPr>
            </w:pPr>
          </w:p>
        </w:tc>
        <w:tc>
          <w:tcPr>
            <w:tcW w:w="1276" w:type="dxa"/>
            <w:tcBorders>
              <w:top w:val="nil"/>
              <w:left w:val="nil"/>
              <w:bottom w:val="single" w:sz="4" w:space="0" w:color="auto"/>
              <w:right w:val="single" w:sz="4" w:space="0" w:color="auto"/>
            </w:tcBorders>
            <w:shd w:val="clear" w:color="auto" w:fill="auto"/>
            <w:noWrap/>
            <w:vAlign w:val="bottom"/>
          </w:tcPr>
          <w:p w:rsidR="009A1ED4" w:rsidRPr="00C30107" w:rsidRDefault="009A1ED4" w:rsidP="00E623EA">
            <w:pPr>
              <w:widowControl/>
              <w:suppressAutoHyphens w:val="0"/>
              <w:autoSpaceDN/>
              <w:jc w:val="right"/>
              <w:textAlignment w:val="auto"/>
              <w:rPr>
                <w:rFonts w:ascii="Calibri" w:eastAsia="Times New Roman" w:hAnsi="Calibri" w:cs="Arial"/>
                <w:color w:val="1F497D" w:themeColor="text2"/>
                <w:kern w:val="0"/>
                <w:sz w:val="20"/>
                <w:szCs w:val="20"/>
                <w:lang w:eastAsia="fr-FR" w:bidi="ar-SA"/>
              </w:rPr>
            </w:pPr>
          </w:p>
        </w:tc>
      </w:tr>
      <w:tr w:rsidR="00C30107" w:rsidRPr="00C30107" w:rsidTr="004810E3">
        <w:trPr>
          <w:trHeight w:val="28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A1ED4" w:rsidRPr="00C30107" w:rsidRDefault="009A1ED4" w:rsidP="009A1ED4">
            <w:pPr>
              <w:widowControl/>
              <w:suppressAutoHyphens w:val="0"/>
              <w:autoSpaceDN/>
              <w:textAlignment w:val="auto"/>
              <w:rPr>
                <w:rFonts w:ascii="Calibri" w:eastAsia="Times New Roman" w:hAnsi="Calibri" w:cs="Arial"/>
                <w:color w:val="1F497D" w:themeColor="text2"/>
                <w:kern w:val="0"/>
                <w:sz w:val="20"/>
                <w:szCs w:val="20"/>
                <w:lang w:eastAsia="fr-FR" w:bidi="ar-SA"/>
              </w:rPr>
            </w:pPr>
            <w:r w:rsidRPr="00C30107">
              <w:rPr>
                <w:rFonts w:ascii="Calibri" w:eastAsia="Times New Roman" w:hAnsi="Calibri" w:cs="Arial"/>
                <w:color w:val="1F497D" w:themeColor="text2"/>
                <w:kern w:val="0"/>
                <w:sz w:val="20"/>
                <w:szCs w:val="20"/>
                <w:lang w:eastAsia="fr-FR" w:bidi="ar-SA"/>
              </w:rPr>
              <w:t>Fonds privés</w:t>
            </w:r>
          </w:p>
        </w:tc>
        <w:tc>
          <w:tcPr>
            <w:tcW w:w="1276" w:type="dxa"/>
            <w:tcBorders>
              <w:top w:val="nil"/>
              <w:left w:val="nil"/>
              <w:bottom w:val="single" w:sz="4" w:space="0" w:color="auto"/>
              <w:right w:val="single" w:sz="4" w:space="0" w:color="auto"/>
            </w:tcBorders>
            <w:shd w:val="clear" w:color="auto" w:fill="auto"/>
            <w:noWrap/>
            <w:vAlign w:val="bottom"/>
          </w:tcPr>
          <w:p w:rsidR="009A1ED4" w:rsidRPr="00C30107" w:rsidRDefault="009A1ED4" w:rsidP="009A1ED4">
            <w:pPr>
              <w:widowControl/>
              <w:suppressAutoHyphens w:val="0"/>
              <w:autoSpaceDN/>
              <w:jc w:val="right"/>
              <w:textAlignment w:val="auto"/>
              <w:rPr>
                <w:rFonts w:ascii="Calibri" w:eastAsia="Times New Roman" w:hAnsi="Calibri" w:cs="Arial"/>
                <w:color w:val="1F497D" w:themeColor="text2"/>
                <w:kern w:val="0"/>
                <w:sz w:val="20"/>
                <w:szCs w:val="20"/>
                <w:lang w:eastAsia="fr-FR" w:bidi="ar-SA"/>
              </w:rPr>
            </w:pPr>
          </w:p>
        </w:tc>
        <w:tc>
          <w:tcPr>
            <w:tcW w:w="1276" w:type="dxa"/>
            <w:tcBorders>
              <w:top w:val="nil"/>
              <w:left w:val="nil"/>
              <w:bottom w:val="single" w:sz="4" w:space="0" w:color="auto"/>
              <w:right w:val="single" w:sz="4" w:space="0" w:color="auto"/>
            </w:tcBorders>
            <w:shd w:val="clear" w:color="auto" w:fill="auto"/>
            <w:noWrap/>
            <w:vAlign w:val="bottom"/>
          </w:tcPr>
          <w:p w:rsidR="009A1ED4" w:rsidRPr="00C30107" w:rsidRDefault="009A1ED4" w:rsidP="009A1ED4">
            <w:pPr>
              <w:widowControl/>
              <w:suppressAutoHyphens w:val="0"/>
              <w:autoSpaceDN/>
              <w:jc w:val="right"/>
              <w:textAlignment w:val="auto"/>
              <w:rPr>
                <w:rFonts w:ascii="Calibri" w:eastAsia="Times New Roman" w:hAnsi="Calibri" w:cs="Arial"/>
                <w:color w:val="1F497D" w:themeColor="text2"/>
                <w:kern w:val="0"/>
                <w:sz w:val="20"/>
                <w:szCs w:val="20"/>
                <w:lang w:eastAsia="fr-FR" w:bidi="ar-SA"/>
              </w:rPr>
            </w:pPr>
          </w:p>
        </w:tc>
      </w:tr>
      <w:tr w:rsidR="00251469" w:rsidRPr="00C30107" w:rsidTr="004810E3">
        <w:trPr>
          <w:trHeight w:val="285"/>
        </w:trPr>
        <w:tc>
          <w:tcPr>
            <w:tcW w:w="2992" w:type="dxa"/>
            <w:tcBorders>
              <w:top w:val="nil"/>
              <w:left w:val="nil"/>
              <w:bottom w:val="nil"/>
              <w:right w:val="nil"/>
            </w:tcBorders>
            <w:shd w:val="clear" w:color="auto" w:fill="auto"/>
            <w:noWrap/>
            <w:vAlign w:val="bottom"/>
            <w:hideMark/>
          </w:tcPr>
          <w:p w:rsidR="009A1ED4" w:rsidRPr="00C30107" w:rsidRDefault="009A1ED4" w:rsidP="009A1ED4">
            <w:pPr>
              <w:widowControl/>
              <w:suppressAutoHyphens w:val="0"/>
              <w:autoSpaceDN/>
              <w:textAlignment w:val="auto"/>
              <w:rPr>
                <w:rFonts w:ascii="Calibri" w:eastAsia="Times New Roman" w:hAnsi="Calibri" w:cs="Arial"/>
                <w:color w:val="1F497D" w:themeColor="text2"/>
                <w:kern w:val="0"/>
                <w:sz w:val="20"/>
                <w:szCs w:val="20"/>
                <w:lang w:eastAsia="fr-FR" w:bidi="ar-SA"/>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A1ED4" w:rsidRPr="00C30107" w:rsidRDefault="009A1ED4" w:rsidP="009A1ED4">
            <w:pPr>
              <w:widowControl/>
              <w:suppressAutoHyphens w:val="0"/>
              <w:autoSpaceDN/>
              <w:jc w:val="right"/>
              <w:textAlignment w:val="auto"/>
              <w:rPr>
                <w:rFonts w:ascii="Calibri" w:eastAsia="Times New Roman" w:hAnsi="Calibri" w:cs="Arial"/>
                <w:color w:val="1F497D" w:themeColor="text2"/>
                <w:kern w:val="0"/>
                <w:sz w:val="20"/>
                <w:szCs w:val="20"/>
                <w:lang w:eastAsia="fr-FR" w:bidi="ar-SA"/>
              </w:rPr>
            </w:pPr>
          </w:p>
        </w:tc>
        <w:tc>
          <w:tcPr>
            <w:tcW w:w="1276" w:type="dxa"/>
            <w:tcBorders>
              <w:top w:val="nil"/>
              <w:left w:val="nil"/>
              <w:bottom w:val="single" w:sz="4" w:space="0" w:color="auto"/>
              <w:right w:val="single" w:sz="4" w:space="0" w:color="auto"/>
            </w:tcBorders>
            <w:shd w:val="clear" w:color="auto" w:fill="auto"/>
            <w:noWrap/>
            <w:vAlign w:val="bottom"/>
          </w:tcPr>
          <w:p w:rsidR="009A1ED4" w:rsidRPr="00C30107" w:rsidRDefault="009A1ED4" w:rsidP="009A1ED4">
            <w:pPr>
              <w:widowControl/>
              <w:suppressAutoHyphens w:val="0"/>
              <w:autoSpaceDN/>
              <w:jc w:val="right"/>
              <w:textAlignment w:val="auto"/>
              <w:rPr>
                <w:rFonts w:ascii="Calibri" w:eastAsia="Times New Roman" w:hAnsi="Calibri" w:cs="Arial"/>
                <w:color w:val="1F497D" w:themeColor="text2"/>
                <w:kern w:val="0"/>
                <w:sz w:val="20"/>
                <w:szCs w:val="20"/>
                <w:lang w:eastAsia="fr-FR" w:bidi="ar-SA"/>
              </w:rPr>
            </w:pPr>
          </w:p>
        </w:tc>
      </w:tr>
    </w:tbl>
    <w:p w:rsidR="002B3AE1" w:rsidRPr="00C30107" w:rsidRDefault="002B3AE1" w:rsidP="001752C7">
      <w:pPr>
        <w:rPr>
          <w:color w:val="1F497D" w:themeColor="text2"/>
        </w:rPr>
      </w:pPr>
    </w:p>
    <w:p w:rsidR="002B3AE1" w:rsidRPr="00C30107" w:rsidRDefault="009A1ED4" w:rsidP="001752C7">
      <w:pPr>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La réalisation du programme financier est </w:t>
      </w:r>
      <w:r w:rsidR="00B159CE" w:rsidRPr="00C30107">
        <w:rPr>
          <w:rFonts w:asciiTheme="minorHAnsi" w:hAnsiTheme="minorHAnsi"/>
          <w:color w:val="1F497D" w:themeColor="text2"/>
          <w:sz w:val="22"/>
          <w:szCs w:val="22"/>
        </w:rPr>
        <w:t>conforme</w:t>
      </w:r>
      <w:r w:rsidRPr="00C30107">
        <w:rPr>
          <w:rFonts w:asciiTheme="minorHAnsi" w:hAnsiTheme="minorHAnsi"/>
          <w:color w:val="1F497D" w:themeColor="text2"/>
          <w:sz w:val="22"/>
          <w:szCs w:val="22"/>
        </w:rPr>
        <w:t xml:space="preserve"> au </w:t>
      </w:r>
      <w:r w:rsidR="00B159CE" w:rsidRPr="00C30107">
        <w:rPr>
          <w:rFonts w:asciiTheme="minorHAnsi" w:hAnsiTheme="minorHAnsi"/>
          <w:color w:val="1F497D" w:themeColor="text2"/>
          <w:sz w:val="22"/>
          <w:szCs w:val="22"/>
        </w:rPr>
        <w:t>prévisionnel</w:t>
      </w:r>
      <w:r w:rsidRPr="00C30107">
        <w:rPr>
          <w:rFonts w:asciiTheme="minorHAnsi" w:hAnsiTheme="minorHAnsi"/>
          <w:color w:val="1F497D" w:themeColor="text2"/>
          <w:sz w:val="22"/>
          <w:szCs w:val="22"/>
        </w:rPr>
        <w:t>.</w:t>
      </w:r>
      <w:r w:rsidR="00B159CE" w:rsidRPr="00C30107">
        <w:rPr>
          <w:rFonts w:asciiTheme="minorHAnsi" w:hAnsiTheme="minorHAnsi"/>
          <w:color w:val="1F497D" w:themeColor="text2"/>
          <w:sz w:val="22"/>
          <w:szCs w:val="22"/>
        </w:rPr>
        <w:t xml:space="preserve"> La très bonne contribution de la Mairie d’Ingall a permis de palier la difficulté de mobiliser des fonds privés. Les fondations que nous avons contactées n’ayant pas répondu favorablement. De plus nous souhaitions aussi mobiliser des collectivités comme le département des Côtes d’Armor, jumelé avec le département d</w:t>
      </w:r>
      <w:r w:rsidR="00571B3C" w:rsidRPr="00C30107">
        <w:rPr>
          <w:rFonts w:asciiTheme="minorHAnsi" w:hAnsiTheme="minorHAnsi"/>
          <w:color w:val="1F497D" w:themeColor="text2"/>
          <w:sz w:val="22"/>
          <w:szCs w:val="22"/>
        </w:rPr>
        <w:t>’</w:t>
      </w:r>
      <w:r w:rsidR="00B159CE" w:rsidRPr="00C30107">
        <w:rPr>
          <w:rFonts w:asciiTheme="minorHAnsi" w:hAnsiTheme="minorHAnsi"/>
          <w:color w:val="1F497D" w:themeColor="text2"/>
          <w:sz w:val="22"/>
          <w:szCs w:val="22"/>
        </w:rPr>
        <w:t xml:space="preserve">Agadez, ou la Communauté de communes </w:t>
      </w:r>
      <w:proofErr w:type="spellStart"/>
      <w:r w:rsidR="00B159CE" w:rsidRPr="00C30107">
        <w:rPr>
          <w:rFonts w:asciiTheme="minorHAnsi" w:hAnsiTheme="minorHAnsi"/>
          <w:color w:val="1F497D" w:themeColor="text2"/>
          <w:sz w:val="22"/>
          <w:szCs w:val="22"/>
        </w:rPr>
        <w:t>Arguenon</w:t>
      </w:r>
      <w:r w:rsidR="00834F1E" w:rsidRPr="00C30107">
        <w:rPr>
          <w:rFonts w:asciiTheme="minorHAnsi" w:hAnsiTheme="minorHAnsi"/>
          <w:color w:val="1F497D" w:themeColor="text2"/>
          <w:sz w:val="22"/>
          <w:szCs w:val="22"/>
        </w:rPr>
        <w:t>-</w:t>
      </w:r>
      <w:r w:rsidR="00B159CE" w:rsidRPr="00C30107">
        <w:rPr>
          <w:rFonts w:asciiTheme="minorHAnsi" w:hAnsiTheme="minorHAnsi"/>
          <w:color w:val="1F497D" w:themeColor="text2"/>
          <w:sz w:val="22"/>
          <w:szCs w:val="22"/>
        </w:rPr>
        <w:t>Hunoday</w:t>
      </w:r>
      <w:proofErr w:type="spellEnd"/>
      <w:r w:rsidR="00B159CE" w:rsidRPr="00C30107">
        <w:rPr>
          <w:rFonts w:asciiTheme="minorHAnsi" w:hAnsiTheme="minorHAnsi"/>
          <w:color w:val="1F497D" w:themeColor="text2"/>
          <w:sz w:val="22"/>
          <w:szCs w:val="22"/>
        </w:rPr>
        <w:t xml:space="preserve">, jumelée avec la ville d’Ingall. Mais ces deux collectivités n’ont pas répondu favorablement à la Mairie d’Ingall. Les fonds que la Mairie a </w:t>
      </w:r>
      <w:r w:rsidR="00571B3C" w:rsidRPr="00C30107">
        <w:rPr>
          <w:rFonts w:asciiTheme="minorHAnsi" w:hAnsiTheme="minorHAnsi"/>
          <w:color w:val="1F497D" w:themeColor="text2"/>
          <w:sz w:val="22"/>
          <w:szCs w:val="22"/>
        </w:rPr>
        <w:t>consacrés</w:t>
      </w:r>
      <w:r w:rsidR="00B159CE" w:rsidRPr="00C30107">
        <w:rPr>
          <w:rFonts w:asciiTheme="minorHAnsi" w:hAnsiTheme="minorHAnsi"/>
          <w:color w:val="1F497D" w:themeColor="text2"/>
          <w:sz w:val="22"/>
          <w:szCs w:val="22"/>
        </w:rPr>
        <w:t xml:space="preserve"> à de lourd</w:t>
      </w:r>
      <w:r w:rsidR="00571B3C" w:rsidRPr="00C30107">
        <w:rPr>
          <w:rFonts w:asciiTheme="minorHAnsi" w:hAnsiTheme="minorHAnsi"/>
          <w:color w:val="1F497D" w:themeColor="text2"/>
          <w:sz w:val="22"/>
          <w:szCs w:val="22"/>
        </w:rPr>
        <w:t>s</w:t>
      </w:r>
      <w:r w:rsidR="00B159CE" w:rsidRPr="00C30107">
        <w:rPr>
          <w:rFonts w:asciiTheme="minorHAnsi" w:hAnsiTheme="minorHAnsi"/>
          <w:color w:val="1F497D" w:themeColor="text2"/>
          <w:sz w:val="22"/>
          <w:szCs w:val="22"/>
        </w:rPr>
        <w:t xml:space="preserve"> investissement</w:t>
      </w:r>
      <w:r w:rsidR="00571B3C" w:rsidRPr="00C30107">
        <w:rPr>
          <w:rFonts w:asciiTheme="minorHAnsi" w:hAnsiTheme="minorHAnsi"/>
          <w:color w:val="1F497D" w:themeColor="text2"/>
          <w:sz w:val="22"/>
          <w:szCs w:val="22"/>
        </w:rPr>
        <w:t>s</w:t>
      </w:r>
      <w:r w:rsidR="00B159CE" w:rsidRPr="00C30107">
        <w:rPr>
          <w:rFonts w:asciiTheme="minorHAnsi" w:hAnsiTheme="minorHAnsi"/>
          <w:color w:val="1F497D" w:themeColor="text2"/>
          <w:sz w:val="22"/>
          <w:szCs w:val="22"/>
        </w:rPr>
        <w:t xml:space="preserve"> viennent essentiellement de la contribution des société</w:t>
      </w:r>
      <w:r w:rsidR="00571B3C" w:rsidRPr="00C30107">
        <w:rPr>
          <w:rFonts w:asciiTheme="minorHAnsi" w:hAnsiTheme="minorHAnsi"/>
          <w:color w:val="1F497D" w:themeColor="text2"/>
          <w:sz w:val="22"/>
          <w:szCs w:val="22"/>
        </w:rPr>
        <w:t>s</w:t>
      </w:r>
      <w:r w:rsidR="00B159CE" w:rsidRPr="00C30107">
        <w:rPr>
          <w:rFonts w:asciiTheme="minorHAnsi" w:hAnsiTheme="minorHAnsi"/>
          <w:color w:val="1F497D" w:themeColor="text2"/>
          <w:sz w:val="22"/>
          <w:szCs w:val="22"/>
        </w:rPr>
        <w:t xml:space="preserve"> minières qui exploitent l’uranium dans le Nord Niger</w:t>
      </w:r>
      <w:r w:rsidR="00571B3C" w:rsidRPr="00C30107">
        <w:rPr>
          <w:rFonts w:asciiTheme="minorHAnsi" w:hAnsiTheme="minorHAnsi"/>
          <w:color w:val="1F497D" w:themeColor="text2"/>
          <w:sz w:val="22"/>
          <w:szCs w:val="22"/>
        </w:rPr>
        <w:t>, et de l’Etat Nigérien</w:t>
      </w:r>
      <w:r w:rsidR="00B159CE" w:rsidRPr="00C30107">
        <w:rPr>
          <w:rFonts w:asciiTheme="minorHAnsi" w:hAnsiTheme="minorHAnsi"/>
          <w:color w:val="1F497D" w:themeColor="text2"/>
          <w:sz w:val="22"/>
          <w:szCs w:val="22"/>
        </w:rPr>
        <w:t xml:space="preserve">. Ceci est un facteur intéressant </w:t>
      </w:r>
      <w:r w:rsidR="00571B3C" w:rsidRPr="00C30107">
        <w:rPr>
          <w:rFonts w:asciiTheme="minorHAnsi" w:hAnsiTheme="minorHAnsi"/>
          <w:color w:val="1F497D" w:themeColor="text2"/>
          <w:sz w:val="22"/>
          <w:szCs w:val="22"/>
        </w:rPr>
        <w:t>qui permet de juger de l’investissement politique d’une collectivité dans ce secteur d’activité.</w:t>
      </w:r>
    </w:p>
    <w:p w:rsidR="002B3AE1" w:rsidRPr="00C30107" w:rsidRDefault="002B3AE1" w:rsidP="001752C7">
      <w:pPr>
        <w:rPr>
          <w:rFonts w:asciiTheme="minorHAnsi" w:hAnsiTheme="minorHAnsi"/>
          <w:color w:val="1F497D" w:themeColor="text2"/>
          <w:sz w:val="22"/>
          <w:szCs w:val="22"/>
        </w:rPr>
      </w:pPr>
    </w:p>
    <w:p w:rsidR="00571B3C" w:rsidRPr="00C30107" w:rsidRDefault="00571B3C" w:rsidP="001752C7">
      <w:pPr>
        <w:rPr>
          <w:rFonts w:asciiTheme="minorHAnsi" w:hAnsiTheme="minorHAnsi"/>
          <w:color w:val="1F497D" w:themeColor="text2"/>
          <w:sz w:val="22"/>
          <w:szCs w:val="22"/>
        </w:rPr>
      </w:pPr>
      <w:r w:rsidRPr="00C30107">
        <w:rPr>
          <w:rFonts w:asciiTheme="minorHAnsi" w:hAnsiTheme="minorHAnsi"/>
          <w:color w:val="1F497D" w:themeColor="text2"/>
          <w:sz w:val="22"/>
          <w:szCs w:val="22"/>
        </w:rPr>
        <w:t>Ces contributions supplémentaires permettent de minimiser les fonds publics de l’Agence de l’eau sur ce programme.</w:t>
      </w:r>
    </w:p>
    <w:p w:rsidR="001752C7" w:rsidRPr="00C30107" w:rsidRDefault="001752C7" w:rsidP="001752C7">
      <w:pPr>
        <w:pStyle w:val="Titre1"/>
        <w:rPr>
          <w:color w:val="1F497D" w:themeColor="text2"/>
          <w:szCs w:val="28"/>
        </w:rPr>
      </w:pPr>
      <w:r w:rsidRPr="00C30107">
        <w:rPr>
          <w:color w:val="1F497D" w:themeColor="text2"/>
          <w:szCs w:val="28"/>
        </w:rPr>
        <w:t>La répartition du budget</w:t>
      </w:r>
    </w:p>
    <w:p w:rsidR="001752C7" w:rsidRPr="00C30107" w:rsidRDefault="001752C7" w:rsidP="001752C7">
      <w:pPr>
        <w:rPr>
          <w:color w:val="1F497D" w:themeColor="text2"/>
        </w:rPr>
      </w:pPr>
    </w:p>
    <w:tbl>
      <w:tblPr>
        <w:tblW w:w="9020" w:type="dxa"/>
        <w:tblInd w:w="55" w:type="dxa"/>
        <w:tblCellMar>
          <w:left w:w="70" w:type="dxa"/>
          <w:right w:w="70" w:type="dxa"/>
        </w:tblCellMar>
        <w:tblLook w:val="04A0" w:firstRow="1" w:lastRow="0" w:firstColumn="1" w:lastColumn="0" w:noHBand="0" w:noVBand="1"/>
      </w:tblPr>
      <w:tblGrid>
        <w:gridCol w:w="1420"/>
        <w:gridCol w:w="1380"/>
        <w:gridCol w:w="1780"/>
        <w:gridCol w:w="1300"/>
        <w:gridCol w:w="1520"/>
        <w:gridCol w:w="1620"/>
      </w:tblGrid>
      <w:tr w:rsidR="00C30107" w:rsidRPr="00C30107" w:rsidTr="001752C7">
        <w:trPr>
          <w:trHeight w:val="28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color w:val="1F497D" w:themeColor="text2"/>
                <w:kern w:val="0"/>
                <w:sz w:val="20"/>
                <w:szCs w:val="20"/>
                <w:lang w:eastAsia="fr-FR" w:bidi="ar-SA"/>
              </w:rPr>
            </w:pPr>
            <w:r w:rsidRPr="00C30107">
              <w:rPr>
                <w:rFonts w:ascii="Calibri" w:eastAsia="Times New Roman" w:hAnsi="Calibri" w:cs="Arial"/>
                <w:color w:val="1F497D" w:themeColor="text2"/>
                <w:kern w:val="0"/>
                <w:sz w:val="20"/>
                <w:szCs w:val="20"/>
                <w:lang w:eastAsia="fr-FR" w:bidi="ar-SA"/>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b/>
                <w:bCs/>
                <w:color w:val="1F497D" w:themeColor="text2"/>
                <w:kern w:val="0"/>
                <w:sz w:val="20"/>
                <w:szCs w:val="20"/>
                <w:lang w:eastAsia="fr-FR" w:bidi="ar-SA"/>
              </w:rPr>
            </w:pPr>
            <w:r w:rsidRPr="00C30107">
              <w:rPr>
                <w:rFonts w:ascii="Calibri" w:eastAsia="Times New Roman" w:hAnsi="Calibri" w:cs="Arial"/>
                <w:b/>
                <w:bCs/>
                <w:color w:val="1F497D" w:themeColor="text2"/>
                <w:kern w:val="0"/>
                <w:sz w:val="20"/>
                <w:szCs w:val="20"/>
                <w:lang w:eastAsia="fr-FR" w:bidi="ar-SA"/>
              </w:rPr>
              <w:t>Construction</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b/>
                <w:bCs/>
                <w:color w:val="1F497D" w:themeColor="text2"/>
                <w:kern w:val="0"/>
                <w:sz w:val="20"/>
                <w:szCs w:val="20"/>
                <w:lang w:eastAsia="fr-FR" w:bidi="ar-SA"/>
              </w:rPr>
            </w:pPr>
            <w:r w:rsidRPr="00C30107">
              <w:rPr>
                <w:rFonts w:ascii="Calibri" w:eastAsia="Times New Roman" w:hAnsi="Calibri" w:cs="Arial"/>
                <w:b/>
                <w:bCs/>
                <w:color w:val="1F497D" w:themeColor="text2"/>
                <w:kern w:val="0"/>
                <w:sz w:val="20"/>
                <w:szCs w:val="20"/>
                <w:lang w:eastAsia="fr-FR" w:bidi="ar-SA"/>
              </w:rPr>
              <w:t>Mares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b/>
                <w:bCs/>
                <w:color w:val="1F497D" w:themeColor="text2"/>
                <w:kern w:val="0"/>
                <w:sz w:val="20"/>
                <w:szCs w:val="20"/>
                <w:lang w:eastAsia="fr-FR" w:bidi="ar-SA"/>
              </w:rPr>
            </w:pPr>
            <w:r w:rsidRPr="00C30107">
              <w:rPr>
                <w:rFonts w:ascii="Calibri" w:eastAsia="Times New Roman" w:hAnsi="Calibri" w:cs="Arial"/>
                <w:b/>
                <w:bCs/>
                <w:color w:val="1F497D" w:themeColor="text2"/>
                <w:kern w:val="0"/>
                <w:sz w:val="20"/>
                <w:szCs w:val="20"/>
                <w:lang w:eastAsia="fr-FR" w:bidi="ar-SA"/>
              </w:rPr>
              <w:t>Formations</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b/>
                <w:bCs/>
                <w:color w:val="1F497D" w:themeColor="text2"/>
                <w:kern w:val="0"/>
                <w:sz w:val="20"/>
                <w:szCs w:val="20"/>
                <w:lang w:eastAsia="fr-FR" w:bidi="ar-SA"/>
              </w:rPr>
            </w:pPr>
            <w:r w:rsidRPr="00C30107">
              <w:rPr>
                <w:rFonts w:ascii="Calibri" w:eastAsia="Times New Roman" w:hAnsi="Calibri" w:cs="Arial"/>
                <w:b/>
                <w:bCs/>
                <w:color w:val="1F497D" w:themeColor="text2"/>
                <w:kern w:val="0"/>
                <w:sz w:val="20"/>
                <w:szCs w:val="20"/>
                <w:lang w:eastAsia="fr-FR" w:bidi="ar-SA"/>
              </w:rPr>
              <w:t>Divers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b/>
                <w:bCs/>
                <w:color w:val="1F497D" w:themeColor="text2"/>
                <w:kern w:val="0"/>
                <w:sz w:val="20"/>
                <w:szCs w:val="20"/>
                <w:lang w:eastAsia="fr-FR" w:bidi="ar-SA"/>
              </w:rPr>
            </w:pPr>
            <w:r w:rsidRPr="00C30107">
              <w:rPr>
                <w:rFonts w:ascii="Calibri" w:eastAsia="Times New Roman" w:hAnsi="Calibri" w:cs="Arial"/>
                <w:b/>
                <w:bCs/>
                <w:color w:val="1F497D" w:themeColor="text2"/>
                <w:kern w:val="0"/>
                <w:sz w:val="20"/>
                <w:szCs w:val="20"/>
                <w:lang w:eastAsia="fr-FR" w:bidi="ar-SA"/>
              </w:rPr>
              <w:t>Suivi</w:t>
            </w:r>
          </w:p>
        </w:tc>
      </w:tr>
      <w:tr w:rsidR="00C30107" w:rsidRPr="00C30107" w:rsidTr="001752C7">
        <w:trPr>
          <w:trHeight w:val="28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color w:val="1F497D" w:themeColor="text2"/>
                <w:kern w:val="0"/>
                <w:sz w:val="20"/>
                <w:szCs w:val="20"/>
                <w:lang w:eastAsia="fr-FR" w:bidi="ar-SA"/>
              </w:rPr>
            </w:pPr>
            <w:r w:rsidRPr="00C30107">
              <w:rPr>
                <w:rFonts w:ascii="Calibri" w:eastAsia="Times New Roman" w:hAnsi="Calibri" w:cs="Arial"/>
                <w:color w:val="1F497D" w:themeColor="text2"/>
                <w:kern w:val="0"/>
                <w:sz w:val="20"/>
                <w:szCs w:val="20"/>
                <w:lang w:eastAsia="fr-FR" w:bidi="ar-SA"/>
              </w:rPr>
              <w:t>prévu</w:t>
            </w:r>
          </w:p>
        </w:tc>
        <w:tc>
          <w:tcPr>
            <w:tcW w:w="1380" w:type="dxa"/>
            <w:tcBorders>
              <w:top w:val="nil"/>
              <w:left w:val="nil"/>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color w:val="1F497D" w:themeColor="text2"/>
                <w:kern w:val="0"/>
                <w:sz w:val="20"/>
                <w:szCs w:val="20"/>
                <w:lang w:eastAsia="fr-FR" w:bidi="ar-SA"/>
              </w:rPr>
            </w:pPr>
            <w:r w:rsidRPr="00C30107">
              <w:rPr>
                <w:rFonts w:ascii="Calibri" w:eastAsia="Times New Roman" w:hAnsi="Calibri" w:cs="Arial"/>
                <w:color w:val="1F497D" w:themeColor="text2"/>
                <w:kern w:val="0"/>
                <w:sz w:val="20"/>
                <w:szCs w:val="20"/>
                <w:lang w:eastAsia="fr-FR" w:bidi="ar-SA"/>
              </w:rPr>
              <w:t>49,63%</w:t>
            </w:r>
          </w:p>
        </w:tc>
        <w:tc>
          <w:tcPr>
            <w:tcW w:w="1780" w:type="dxa"/>
            <w:tcBorders>
              <w:top w:val="nil"/>
              <w:left w:val="nil"/>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color w:val="1F497D" w:themeColor="text2"/>
                <w:kern w:val="0"/>
                <w:sz w:val="20"/>
                <w:szCs w:val="20"/>
                <w:lang w:eastAsia="fr-FR" w:bidi="ar-SA"/>
              </w:rPr>
            </w:pPr>
            <w:r w:rsidRPr="00C30107">
              <w:rPr>
                <w:rFonts w:ascii="Calibri" w:eastAsia="Times New Roman" w:hAnsi="Calibri" w:cs="Arial"/>
                <w:color w:val="1F497D" w:themeColor="text2"/>
                <w:kern w:val="0"/>
                <w:sz w:val="20"/>
                <w:szCs w:val="20"/>
                <w:lang w:eastAsia="fr-FR" w:bidi="ar-SA"/>
              </w:rPr>
              <w:t>24,63%</w:t>
            </w:r>
          </w:p>
        </w:tc>
        <w:tc>
          <w:tcPr>
            <w:tcW w:w="1300" w:type="dxa"/>
            <w:tcBorders>
              <w:top w:val="nil"/>
              <w:left w:val="nil"/>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color w:val="1F497D" w:themeColor="text2"/>
                <w:kern w:val="0"/>
                <w:sz w:val="20"/>
                <w:szCs w:val="20"/>
                <w:lang w:eastAsia="fr-FR" w:bidi="ar-SA"/>
              </w:rPr>
            </w:pPr>
            <w:r w:rsidRPr="00C30107">
              <w:rPr>
                <w:rFonts w:ascii="Calibri" w:eastAsia="Times New Roman" w:hAnsi="Calibri" w:cs="Arial"/>
                <w:color w:val="1F497D" w:themeColor="text2"/>
                <w:kern w:val="0"/>
                <w:sz w:val="20"/>
                <w:szCs w:val="20"/>
                <w:lang w:eastAsia="fr-FR" w:bidi="ar-SA"/>
              </w:rPr>
              <w:t>2,88%</w:t>
            </w:r>
          </w:p>
        </w:tc>
        <w:tc>
          <w:tcPr>
            <w:tcW w:w="1520" w:type="dxa"/>
            <w:tcBorders>
              <w:top w:val="nil"/>
              <w:left w:val="nil"/>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color w:val="1F497D" w:themeColor="text2"/>
                <w:kern w:val="0"/>
                <w:sz w:val="20"/>
                <w:szCs w:val="20"/>
                <w:lang w:eastAsia="fr-FR" w:bidi="ar-SA"/>
              </w:rPr>
            </w:pPr>
            <w:r w:rsidRPr="00C30107">
              <w:rPr>
                <w:rFonts w:ascii="Calibri" w:eastAsia="Times New Roman" w:hAnsi="Calibri" w:cs="Arial"/>
                <w:color w:val="1F497D" w:themeColor="text2"/>
                <w:kern w:val="0"/>
                <w:sz w:val="20"/>
                <w:szCs w:val="20"/>
                <w:lang w:eastAsia="fr-FR" w:bidi="ar-SA"/>
              </w:rPr>
              <w:t>11,36%</w:t>
            </w:r>
          </w:p>
        </w:tc>
        <w:tc>
          <w:tcPr>
            <w:tcW w:w="1620" w:type="dxa"/>
            <w:tcBorders>
              <w:top w:val="nil"/>
              <w:left w:val="nil"/>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color w:val="1F497D" w:themeColor="text2"/>
                <w:kern w:val="0"/>
                <w:sz w:val="20"/>
                <w:szCs w:val="20"/>
                <w:lang w:eastAsia="fr-FR" w:bidi="ar-SA"/>
              </w:rPr>
            </w:pPr>
            <w:r w:rsidRPr="00C30107">
              <w:rPr>
                <w:rFonts w:ascii="Calibri" w:eastAsia="Times New Roman" w:hAnsi="Calibri" w:cs="Arial"/>
                <w:color w:val="1F497D" w:themeColor="text2"/>
                <w:kern w:val="0"/>
                <w:sz w:val="20"/>
                <w:szCs w:val="20"/>
                <w:lang w:eastAsia="fr-FR" w:bidi="ar-SA"/>
              </w:rPr>
              <w:t>11,51%</w:t>
            </w:r>
          </w:p>
        </w:tc>
      </w:tr>
      <w:tr w:rsidR="00251469" w:rsidRPr="00C30107" w:rsidTr="001752C7">
        <w:trPr>
          <w:trHeight w:val="28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color w:val="1F497D" w:themeColor="text2"/>
                <w:kern w:val="0"/>
                <w:sz w:val="20"/>
                <w:szCs w:val="20"/>
                <w:lang w:eastAsia="fr-FR" w:bidi="ar-SA"/>
              </w:rPr>
            </w:pPr>
            <w:r w:rsidRPr="00C30107">
              <w:rPr>
                <w:rFonts w:ascii="Calibri" w:eastAsia="Times New Roman" w:hAnsi="Calibri" w:cs="Arial"/>
                <w:color w:val="1F497D" w:themeColor="text2"/>
                <w:kern w:val="0"/>
                <w:sz w:val="20"/>
                <w:szCs w:val="20"/>
                <w:lang w:eastAsia="fr-FR" w:bidi="ar-SA"/>
              </w:rPr>
              <w:t>réalisé</w:t>
            </w:r>
          </w:p>
        </w:tc>
        <w:tc>
          <w:tcPr>
            <w:tcW w:w="1380" w:type="dxa"/>
            <w:tcBorders>
              <w:top w:val="nil"/>
              <w:left w:val="nil"/>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color w:val="1F497D" w:themeColor="text2"/>
                <w:kern w:val="0"/>
                <w:sz w:val="20"/>
                <w:szCs w:val="20"/>
                <w:lang w:eastAsia="fr-FR" w:bidi="ar-SA"/>
              </w:rPr>
            </w:pPr>
            <w:r w:rsidRPr="00C30107">
              <w:rPr>
                <w:rFonts w:ascii="Calibri" w:eastAsia="Times New Roman" w:hAnsi="Calibri" w:cs="Arial"/>
                <w:color w:val="1F497D" w:themeColor="text2"/>
                <w:kern w:val="0"/>
                <w:sz w:val="20"/>
                <w:szCs w:val="20"/>
                <w:lang w:eastAsia="fr-FR" w:bidi="ar-SA"/>
              </w:rPr>
              <w:t>57,93%</w:t>
            </w:r>
          </w:p>
        </w:tc>
        <w:tc>
          <w:tcPr>
            <w:tcW w:w="1780" w:type="dxa"/>
            <w:tcBorders>
              <w:top w:val="nil"/>
              <w:left w:val="nil"/>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color w:val="1F497D" w:themeColor="text2"/>
                <w:kern w:val="0"/>
                <w:sz w:val="20"/>
                <w:szCs w:val="20"/>
                <w:lang w:eastAsia="fr-FR" w:bidi="ar-SA"/>
              </w:rPr>
            </w:pPr>
            <w:r w:rsidRPr="00C30107">
              <w:rPr>
                <w:rFonts w:ascii="Calibri" w:eastAsia="Times New Roman" w:hAnsi="Calibri" w:cs="Arial"/>
                <w:color w:val="1F497D" w:themeColor="text2"/>
                <w:kern w:val="0"/>
                <w:sz w:val="20"/>
                <w:szCs w:val="20"/>
                <w:lang w:eastAsia="fr-FR" w:bidi="ar-SA"/>
              </w:rPr>
              <w:t>11,08%</w:t>
            </w:r>
          </w:p>
        </w:tc>
        <w:tc>
          <w:tcPr>
            <w:tcW w:w="1300" w:type="dxa"/>
            <w:tcBorders>
              <w:top w:val="nil"/>
              <w:left w:val="nil"/>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color w:val="1F497D" w:themeColor="text2"/>
                <w:kern w:val="0"/>
                <w:sz w:val="20"/>
                <w:szCs w:val="20"/>
                <w:lang w:eastAsia="fr-FR" w:bidi="ar-SA"/>
              </w:rPr>
            </w:pPr>
            <w:r w:rsidRPr="00C30107">
              <w:rPr>
                <w:rFonts w:ascii="Calibri" w:eastAsia="Times New Roman" w:hAnsi="Calibri" w:cs="Arial"/>
                <w:color w:val="1F497D" w:themeColor="text2"/>
                <w:kern w:val="0"/>
                <w:sz w:val="20"/>
                <w:szCs w:val="20"/>
                <w:lang w:eastAsia="fr-FR" w:bidi="ar-SA"/>
              </w:rPr>
              <w:t>6,48%</w:t>
            </w:r>
          </w:p>
        </w:tc>
        <w:tc>
          <w:tcPr>
            <w:tcW w:w="1520" w:type="dxa"/>
            <w:tcBorders>
              <w:top w:val="nil"/>
              <w:left w:val="nil"/>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color w:val="1F497D" w:themeColor="text2"/>
                <w:kern w:val="0"/>
                <w:sz w:val="20"/>
                <w:szCs w:val="20"/>
                <w:lang w:eastAsia="fr-FR" w:bidi="ar-SA"/>
              </w:rPr>
            </w:pPr>
            <w:r w:rsidRPr="00C30107">
              <w:rPr>
                <w:rFonts w:ascii="Calibri" w:eastAsia="Times New Roman" w:hAnsi="Calibri" w:cs="Arial"/>
                <w:color w:val="1F497D" w:themeColor="text2"/>
                <w:kern w:val="0"/>
                <w:sz w:val="20"/>
                <w:szCs w:val="20"/>
                <w:lang w:eastAsia="fr-FR" w:bidi="ar-SA"/>
              </w:rPr>
              <w:t>8,22%</w:t>
            </w:r>
          </w:p>
        </w:tc>
        <w:tc>
          <w:tcPr>
            <w:tcW w:w="1620" w:type="dxa"/>
            <w:tcBorders>
              <w:top w:val="nil"/>
              <w:left w:val="nil"/>
              <w:bottom w:val="single" w:sz="4" w:space="0" w:color="auto"/>
              <w:right w:val="single" w:sz="4" w:space="0" w:color="auto"/>
            </w:tcBorders>
            <w:shd w:val="clear" w:color="auto" w:fill="auto"/>
            <w:noWrap/>
            <w:vAlign w:val="bottom"/>
            <w:hideMark/>
          </w:tcPr>
          <w:p w:rsidR="001752C7" w:rsidRPr="00C30107" w:rsidRDefault="001752C7" w:rsidP="001752C7">
            <w:pPr>
              <w:widowControl/>
              <w:suppressAutoHyphens w:val="0"/>
              <w:autoSpaceDN/>
              <w:jc w:val="center"/>
              <w:textAlignment w:val="auto"/>
              <w:rPr>
                <w:rFonts w:ascii="Calibri" w:eastAsia="Times New Roman" w:hAnsi="Calibri" w:cs="Arial"/>
                <w:color w:val="1F497D" w:themeColor="text2"/>
                <w:kern w:val="0"/>
                <w:sz w:val="20"/>
                <w:szCs w:val="20"/>
                <w:lang w:eastAsia="fr-FR" w:bidi="ar-SA"/>
              </w:rPr>
            </w:pPr>
            <w:r w:rsidRPr="00C30107">
              <w:rPr>
                <w:rFonts w:ascii="Calibri" w:eastAsia="Times New Roman" w:hAnsi="Calibri" w:cs="Arial"/>
                <w:color w:val="1F497D" w:themeColor="text2"/>
                <w:kern w:val="0"/>
                <w:sz w:val="20"/>
                <w:szCs w:val="20"/>
                <w:lang w:eastAsia="fr-FR" w:bidi="ar-SA"/>
              </w:rPr>
              <w:t>16,30%</w:t>
            </w:r>
          </w:p>
        </w:tc>
      </w:tr>
    </w:tbl>
    <w:p w:rsidR="001752C7" w:rsidRPr="00C30107" w:rsidRDefault="001752C7" w:rsidP="001752C7">
      <w:pPr>
        <w:rPr>
          <w:rFonts w:asciiTheme="majorHAnsi" w:hAnsiTheme="majorHAnsi"/>
          <w:color w:val="1F497D" w:themeColor="text2"/>
          <w:sz w:val="20"/>
          <w:szCs w:val="20"/>
        </w:rPr>
      </w:pPr>
    </w:p>
    <w:p w:rsidR="00B25C17" w:rsidRPr="00C30107" w:rsidRDefault="00B25C17" w:rsidP="001752C7">
      <w:pPr>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Un effort important a été fait sur les réalisations en dur, fosses septiques, latrines, etc. </w:t>
      </w:r>
    </w:p>
    <w:p w:rsidR="001752C7" w:rsidRPr="00C30107" w:rsidRDefault="00B25C17" w:rsidP="001752C7">
      <w:pPr>
        <w:rPr>
          <w:rFonts w:asciiTheme="minorHAnsi" w:hAnsiTheme="minorHAnsi"/>
          <w:color w:val="1F497D" w:themeColor="text2"/>
          <w:sz w:val="22"/>
          <w:szCs w:val="22"/>
        </w:rPr>
      </w:pPr>
      <w:r w:rsidRPr="00C30107">
        <w:rPr>
          <w:rFonts w:asciiTheme="minorHAnsi" w:hAnsiTheme="minorHAnsi"/>
          <w:color w:val="1F497D" w:themeColor="text2"/>
          <w:sz w:val="22"/>
          <w:szCs w:val="22"/>
        </w:rPr>
        <w:t>L’intervention sur les Mares n’a pas été à la hauteur du prévisionnel, ce sont en effet des interventions lourdes qu’il faut et qui ne coïncide pas avec les moyens que le projet avait choisi de mettre en œuvre. De plus le comité de salubrité à plus orienté les activités vers d’autres réalisations.</w:t>
      </w:r>
    </w:p>
    <w:p w:rsidR="00B25C17" w:rsidRPr="00C30107" w:rsidRDefault="00B25C17" w:rsidP="001752C7">
      <w:pPr>
        <w:rPr>
          <w:rFonts w:asciiTheme="minorHAnsi" w:hAnsiTheme="minorHAnsi"/>
          <w:color w:val="1F497D" w:themeColor="text2"/>
          <w:sz w:val="22"/>
          <w:szCs w:val="22"/>
        </w:rPr>
      </w:pPr>
    </w:p>
    <w:p w:rsidR="00B25C17" w:rsidRPr="00C30107" w:rsidRDefault="00B25C17" w:rsidP="001752C7">
      <w:pPr>
        <w:rPr>
          <w:rFonts w:asciiTheme="minorHAnsi" w:hAnsiTheme="minorHAnsi"/>
          <w:color w:val="1F497D" w:themeColor="text2"/>
          <w:sz w:val="22"/>
          <w:szCs w:val="22"/>
        </w:rPr>
      </w:pPr>
      <w:r w:rsidRPr="00C30107">
        <w:rPr>
          <w:rFonts w:asciiTheme="minorHAnsi" w:hAnsiTheme="minorHAnsi"/>
          <w:color w:val="1F497D" w:themeColor="text2"/>
          <w:sz w:val="22"/>
          <w:szCs w:val="22"/>
        </w:rPr>
        <w:t>La formation surtout à travers le groupes des « femmes relais » a bénéficié plus que le prévisionnel, c’est le véritable travail de fonds et de l’ombre, dans lequel il nous faudra toujours investir.</w:t>
      </w:r>
    </w:p>
    <w:p w:rsidR="00B25C17" w:rsidRPr="00C30107" w:rsidRDefault="00B25C17" w:rsidP="001752C7">
      <w:pPr>
        <w:rPr>
          <w:rFonts w:asciiTheme="minorHAnsi" w:hAnsiTheme="minorHAnsi"/>
          <w:color w:val="1F497D" w:themeColor="text2"/>
          <w:sz w:val="22"/>
          <w:szCs w:val="22"/>
        </w:rPr>
      </w:pPr>
    </w:p>
    <w:p w:rsidR="00B25C17" w:rsidRPr="00C30107" w:rsidRDefault="00B25C17" w:rsidP="001752C7">
      <w:pPr>
        <w:rPr>
          <w:rFonts w:asciiTheme="minorHAnsi" w:hAnsiTheme="minorHAnsi"/>
          <w:color w:val="1F497D" w:themeColor="text2"/>
          <w:sz w:val="22"/>
          <w:szCs w:val="22"/>
        </w:rPr>
      </w:pPr>
      <w:r w:rsidRPr="00C30107">
        <w:rPr>
          <w:rFonts w:asciiTheme="minorHAnsi" w:hAnsiTheme="minorHAnsi"/>
          <w:color w:val="1F497D" w:themeColor="text2"/>
          <w:sz w:val="22"/>
          <w:szCs w:val="22"/>
        </w:rPr>
        <w:t>Les dépenses de fonctionnement et de suivi sont conformes au prévisionnel, elles correspondent à presque ¼ du budget ce qui n’est pas anodin, mais comme on l’a vu plus haut, le projet ne peut se passer d’un technicien à temps sur place pour toutes ces activités.</w:t>
      </w:r>
    </w:p>
    <w:p w:rsidR="00B25C17" w:rsidRPr="00C30107" w:rsidRDefault="00B25C17" w:rsidP="001752C7">
      <w:pPr>
        <w:rPr>
          <w:rFonts w:asciiTheme="minorHAnsi" w:hAnsiTheme="minorHAnsi"/>
          <w:color w:val="1F497D" w:themeColor="text2"/>
          <w:sz w:val="20"/>
          <w:szCs w:val="20"/>
        </w:rPr>
      </w:pPr>
    </w:p>
    <w:p w:rsidR="00B25C17" w:rsidRPr="00C30107" w:rsidRDefault="00B25C17" w:rsidP="001752C7">
      <w:pPr>
        <w:rPr>
          <w:rFonts w:asciiTheme="minorHAnsi" w:hAnsiTheme="minorHAnsi"/>
          <w:color w:val="1F497D" w:themeColor="text2"/>
          <w:sz w:val="22"/>
          <w:szCs w:val="22"/>
        </w:rPr>
      </w:pPr>
    </w:p>
    <w:p w:rsidR="00D32B44" w:rsidRPr="00C30107" w:rsidRDefault="00D32B44" w:rsidP="001752C7">
      <w:pPr>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Il est a noté que </w:t>
      </w:r>
      <w:r w:rsidRPr="00C30107">
        <w:rPr>
          <w:rFonts w:asciiTheme="minorHAnsi" w:hAnsiTheme="minorHAnsi"/>
          <w:b/>
          <w:color w:val="1F497D" w:themeColor="text2"/>
          <w:sz w:val="22"/>
          <w:szCs w:val="22"/>
        </w:rPr>
        <w:t>la quasi intégralité de ces fonds a été investi sur Ingall</w:t>
      </w:r>
      <w:r w:rsidRPr="00C30107">
        <w:rPr>
          <w:rFonts w:asciiTheme="minorHAnsi" w:hAnsiTheme="minorHAnsi"/>
          <w:color w:val="1F497D" w:themeColor="text2"/>
          <w:sz w:val="22"/>
          <w:szCs w:val="22"/>
        </w:rPr>
        <w:t>. En effet,</w:t>
      </w:r>
    </w:p>
    <w:p w:rsidR="00D32B44" w:rsidRPr="00C30107" w:rsidRDefault="00D32B44" w:rsidP="00D32B44">
      <w:pPr>
        <w:pStyle w:val="Paragraphedeliste"/>
        <w:numPr>
          <w:ilvl w:val="0"/>
          <w:numId w:val="14"/>
        </w:numPr>
        <w:rPr>
          <w:rFonts w:asciiTheme="minorHAnsi" w:hAnsiTheme="minorHAnsi"/>
          <w:color w:val="1F497D" w:themeColor="text2"/>
          <w:sz w:val="22"/>
          <w:szCs w:val="22"/>
        </w:rPr>
      </w:pPr>
      <w:r w:rsidRPr="00C30107">
        <w:rPr>
          <w:rFonts w:asciiTheme="minorHAnsi" w:hAnsiTheme="minorHAnsi"/>
          <w:color w:val="1F497D" w:themeColor="text2"/>
          <w:sz w:val="22"/>
          <w:szCs w:val="22"/>
        </w:rPr>
        <w:t>tous les achats de matériels, même s’ils proviennent d’ailleurs au Niger, se sont faits auprès des commerçants de la ville, à l’exception de quelques matériels de fonctionnement qui se sont fait sur Agadez,</w:t>
      </w:r>
    </w:p>
    <w:p w:rsidR="001752C7" w:rsidRPr="00C30107" w:rsidRDefault="00D32B44" w:rsidP="00D32B44">
      <w:pPr>
        <w:pStyle w:val="Paragraphedeliste"/>
        <w:numPr>
          <w:ilvl w:val="0"/>
          <w:numId w:val="14"/>
        </w:numPr>
        <w:rPr>
          <w:rFonts w:asciiTheme="minorHAnsi" w:hAnsiTheme="minorHAnsi"/>
          <w:color w:val="1F497D" w:themeColor="text2"/>
          <w:sz w:val="22"/>
          <w:szCs w:val="22"/>
        </w:rPr>
      </w:pPr>
      <w:r w:rsidRPr="00C30107">
        <w:rPr>
          <w:rFonts w:asciiTheme="minorHAnsi" w:hAnsiTheme="minorHAnsi"/>
          <w:color w:val="1F497D" w:themeColor="text2"/>
          <w:sz w:val="22"/>
          <w:szCs w:val="22"/>
        </w:rPr>
        <w:t>tous les travailleurs et agents de suivi des activités sont des habitants de la ville.</w:t>
      </w:r>
    </w:p>
    <w:p w:rsidR="001752C7" w:rsidRPr="00C30107" w:rsidRDefault="00D32B44" w:rsidP="001752C7">
      <w:pPr>
        <w:rPr>
          <w:rFonts w:asciiTheme="minorHAnsi" w:hAnsiTheme="minorHAnsi"/>
          <w:color w:val="1F497D" w:themeColor="text2"/>
          <w:sz w:val="22"/>
          <w:szCs w:val="22"/>
        </w:rPr>
      </w:pPr>
      <w:r w:rsidRPr="00C30107">
        <w:rPr>
          <w:rFonts w:asciiTheme="minorHAnsi" w:hAnsiTheme="minorHAnsi"/>
          <w:color w:val="1F497D" w:themeColor="text2"/>
          <w:sz w:val="22"/>
          <w:szCs w:val="22"/>
        </w:rPr>
        <w:t>Ainsi</w:t>
      </w:r>
      <w:r w:rsidR="00AB32E8" w:rsidRPr="00C30107">
        <w:rPr>
          <w:rFonts w:asciiTheme="minorHAnsi" w:hAnsiTheme="minorHAnsi"/>
          <w:color w:val="1F497D" w:themeColor="text2"/>
          <w:sz w:val="22"/>
          <w:szCs w:val="22"/>
        </w:rPr>
        <w:t xml:space="preserve"> ce projet est un véritablement </w:t>
      </w:r>
      <w:r w:rsidR="00AB32E8" w:rsidRPr="00C30107">
        <w:rPr>
          <w:rFonts w:asciiTheme="minorHAnsi" w:hAnsiTheme="minorHAnsi"/>
          <w:b/>
          <w:color w:val="1F497D" w:themeColor="text2"/>
          <w:sz w:val="22"/>
          <w:szCs w:val="22"/>
        </w:rPr>
        <w:t>facteur de développement économique</w:t>
      </w:r>
      <w:r w:rsidR="00AB32E8" w:rsidRPr="00C30107">
        <w:rPr>
          <w:rFonts w:asciiTheme="minorHAnsi" w:hAnsiTheme="minorHAnsi"/>
          <w:color w:val="1F497D" w:themeColor="text2"/>
          <w:sz w:val="22"/>
          <w:szCs w:val="22"/>
        </w:rPr>
        <w:t xml:space="preserve"> de la ville de Ingall.</w:t>
      </w:r>
    </w:p>
    <w:p w:rsidR="001752C7" w:rsidRPr="00C30107" w:rsidRDefault="001752C7">
      <w:pPr>
        <w:rPr>
          <w:rFonts w:asciiTheme="minorHAnsi" w:eastAsiaTheme="majorEastAsia" w:hAnsiTheme="minorHAnsi" w:cs="Mangal"/>
          <w:color w:val="1F497D" w:themeColor="text2"/>
          <w:spacing w:val="5"/>
          <w:kern w:val="28"/>
          <w:sz w:val="22"/>
          <w:szCs w:val="22"/>
        </w:rPr>
      </w:pPr>
      <w:r w:rsidRPr="00C30107">
        <w:rPr>
          <w:rFonts w:asciiTheme="minorHAnsi" w:hAnsiTheme="minorHAnsi"/>
          <w:color w:val="1F497D" w:themeColor="text2"/>
          <w:sz w:val="22"/>
          <w:szCs w:val="22"/>
        </w:rPr>
        <w:br w:type="page"/>
      </w:r>
    </w:p>
    <w:p w:rsidR="00C36CD6" w:rsidRPr="00C30107" w:rsidRDefault="005A2A66" w:rsidP="00C36CD6">
      <w:pPr>
        <w:pStyle w:val="Titre"/>
        <w:rPr>
          <w:color w:val="1F497D" w:themeColor="text2"/>
          <w:sz w:val="40"/>
          <w:szCs w:val="40"/>
        </w:rPr>
      </w:pPr>
      <w:r w:rsidRPr="00C30107">
        <w:rPr>
          <w:color w:val="1F497D" w:themeColor="text2"/>
          <w:sz w:val="40"/>
          <w:szCs w:val="40"/>
        </w:rPr>
        <w:lastRenderedPageBreak/>
        <w:t>L’avenir des activités</w:t>
      </w:r>
    </w:p>
    <w:p w:rsidR="005A2A66" w:rsidRPr="00C30107" w:rsidRDefault="00EF6E88" w:rsidP="00C36CD6">
      <w:pPr>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Par rapport aux objectifs de </w:t>
      </w:r>
      <w:r w:rsidR="00834F1E" w:rsidRPr="00C30107">
        <w:rPr>
          <w:rFonts w:asciiTheme="minorHAnsi" w:hAnsiTheme="minorHAnsi"/>
          <w:color w:val="1F497D" w:themeColor="text2"/>
          <w:sz w:val="22"/>
          <w:szCs w:val="22"/>
        </w:rPr>
        <w:t>départ rappelés en introduction :</w:t>
      </w:r>
    </w:p>
    <w:p w:rsidR="00EF6E88" w:rsidRPr="00C30107" w:rsidRDefault="00EF6E88" w:rsidP="00EF6E88">
      <w:pPr>
        <w:rPr>
          <w:rFonts w:asciiTheme="minorHAnsi" w:hAnsiTheme="minorHAnsi"/>
          <w:color w:val="1F497D" w:themeColor="text2"/>
          <w:sz w:val="22"/>
          <w:szCs w:val="22"/>
        </w:rPr>
      </w:pPr>
    </w:p>
    <w:p w:rsidR="00EF6E88" w:rsidRPr="00C30107" w:rsidRDefault="00EF6E88" w:rsidP="00EF6E88">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ArialUnicodeMS"/>
          <w:color w:val="1F497D" w:themeColor="text2"/>
          <w:kern w:val="0"/>
          <w:sz w:val="22"/>
          <w:szCs w:val="22"/>
          <w:lang w:bidi="ar-SA"/>
        </w:rPr>
        <w:t xml:space="preserve"> </w:t>
      </w:r>
      <w:r w:rsidR="007F5B34" w:rsidRPr="00C30107">
        <w:rPr>
          <w:rFonts w:asciiTheme="minorHAnsi" w:eastAsia="ArialUnicodeMS" w:hAnsiTheme="minorHAnsi" w:cs="Arial"/>
          <w:color w:val="1F497D" w:themeColor="text2"/>
          <w:kern w:val="0"/>
          <w:sz w:val="22"/>
          <w:szCs w:val="22"/>
          <w:lang w:bidi="ar-SA"/>
        </w:rPr>
        <w:t>L’accès</w:t>
      </w:r>
      <w:r w:rsidRPr="00C30107">
        <w:rPr>
          <w:rFonts w:asciiTheme="minorHAnsi" w:eastAsia="ArialUnicodeMS" w:hAnsiTheme="minorHAnsi" w:cs="Arial"/>
          <w:color w:val="1F497D" w:themeColor="text2"/>
          <w:kern w:val="0"/>
          <w:sz w:val="22"/>
          <w:szCs w:val="22"/>
          <w:lang w:bidi="ar-SA"/>
        </w:rPr>
        <w:t xml:space="preserve"> à l'eau potable qui doit être quotidien, sans danger et pour tous</w:t>
      </w:r>
    </w:p>
    <w:p w:rsidR="00EF6E88" w:rsidRPr="00C30107" w:rsidRDefault="00E476BC" w:rsidP="00EF6E88">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Theme="minorHAnsi" w:eastAsia="ArialUnicodeMS" w:hAnsiTheme="minorHAnsi" w:cs="Arial"/>
          <w:color w:val="1F497D" w:themeColor="text2"/>
          <w:kern w:val="0"/>
          <w:sz w:val="22"/>
          <w:szCs w:val="22"/>
          <w:lang w:bidi="ar-SA"/>
        </w:rPr>
        <w:t xml:space="preserve">Tous les quartiers de la ville </w:t>
      </w:r>
      <w:r w:rsidR="003E25BA" w:rsidRPr="00C30107">
        <w:rPr>
          <w:rFonts w:asciiTheme="minorHAnsi" w:eastAsia="ArialUnicodeMS" w:hAnsiTheme="minorHAnsi" w:cs="Arial"/>
          <w:color w:val="1F497D" w:themeColor="text2"/>
          <w:kern w:val="0"/>
          <w:sz w:val="22"/>
          <w:szCs w:val="22"/>
          <w:lang w:bidi="ar-SA"/>
        </w:rPr>
        <w:t>n’avait</w:t>
      </w:r>
      <w:r w:rsidRPr="00C30107">
        <w:rPr>
          <w:rFonts w:asciiTheme="minorHAnsi" w:eastAsia="ArialUnicodeMS" w:hAnsiTheme="minorHAnsi" w:cs="Arial"/>
          <w:color w:val="1F497D" w:themeColor="text2"/>
          <w:kern w:val="0"/>
          <w:sz w:val="22"/>
          <w:szCs w:val="22"/>
          <w:lang w:bidi="ar-SA"/>
        </w:rPr>
        <w:t xml:space="preserve"> pas un accès équitable à l’eau douce, en cause les conditions géologiques. Néanmoins ces dernières années un</w:t>
      </w:r>
      <w:r w:rsidR="003E25BA" w:rsidRPr="00C30107">
        <w:rPr>
          <w:rFonts w:asciiTheme="minorHAnsi" w:eastAsia="ArialUnicodeMS" w:hAnsiTheme="minorHAnsi" w:cs="Arial"/>
          <w:color w:val="1F497D" w:themeColor="text2"/>
          <w:kern w:val="0"/>
          <w:sz w:val="22"/>
          <w:szCs w:val="22"/>
          <w:lang w:bidi="ar-SA"/>
        </w:rPr>
        <w:t>e</w:t>
      </w:r>
      <w:r w:rsidRPr="00C30107">
        <w:rPr>
          <w:rFonts w:asciiTheme="minorHAnsi" w:eastAsia="ArialUnicodeMS" w:hAnsiTheme="minorHAnsi" w:cs="Arial"/>
          <w:color w:val="1F497D" w:themeColor="text2"/>
          <w:kern w:val="0"/>
          <w:sz w:val="22"/>
          <w:szCs w:val="22"/>
          <w:lang w:bidi="ar-SA"/>
        </w:rPr>
        <w:t xml:space="preserve"> eau quasi douce est distribuée par la compagnie de l’eau qui ava</w:t>
      </w:r>
      <w:r w:rsidR="003E25BA" w:rsidRPr="00C30107">
        <w:rPr>
          <w:rFonts w:asciiTheme="minorHAnsi" w:eastAsia="ArialUnicodeMS" w:hAnsiTheme="minorHAnsi" w:cs="Arial"/>
          <w:color w:val="1F497D" w:themeColor="text2"/>
          <w:kern w:val="0"/>
          <w:sz w:val="22"/>
          <w:szCs w:val="22"/>
          <w:lang w:bidi="ar-SA"/>
        </w:rPr>
        <w:t>n</w:t>
      </w:r>
      <w:r w:rsidRPr="00C30107">
        <w:rPr>
          <w:rFonts w:asciiTheme="minorHAnsi" w:eastAsia="ArialUnicodeMS" w:hAnsiTheme="minorHAnsi" w:cs="Arial"/>
          <w:color w:val="1F497D" w:themeColor="text2"/>
          <w:kern w:val="0"/>
          <w:sz w:val="22"/>
          <w:szCs w:val="22"/>
          <w:lang w:bidi="ar-SA"/>
        </w:rPr>
        <w:t>t</w:t>
      </w:r>
      <w:r w:rsidR="003E25BA" w:rsidRPr="00C30107">
        <w:rPr>
          <w:rFonts w:asciiTheme="minorHAnsi" w:eastAsia="ArialUnicodeMS" w:hAnsiTheme="minorHAnsi" w:cs="Arial"/>
          <w:color w:val="1F497D" w:themeColor="text2"/>
          <w:kern w:val="0"/>
          <w:sz w:val="22"/>
          <w:szCs w:val="22"/>
          <w:lang w:bidi="ar-SA"/>
        </w:rPr>
        <w:t>,</w:t>
      </w:r>
      <w:r w:rsidRPr="00C30107">
        <w:rPr>
          <w:rFonts w:asciiTheme="minorHAnsi" w:eastAsia="ArialUnicodeMS" w:hAnsiTheme="minorHAnsi" w:cs="Arial"/>
          <w:color w:val="1F497D" w:themeColor="text2"/>
          <w:kern w:val="0"/>
          <w:sz w:val="22"/>
          <w:szCs w:val="22"/>
          <w:lang w:bidi="ar-SA"/>
        </w:rPr>
        <w:t xml:space="preserve"> servait une eau natronée et difficile, voire dangereuse</w:t>
      </w:r>
      <w:r w:rsidR="003E25BA" w:rsidRPr="00C30107">
        <w:rPr>
          <w:rFonts w:asciiTheme="minorHAnsi" w:eastAsia="ArialUnicodeMS" w:hAnsiTheme="minorHAnsi" w:cs="Arial"/>
          <w:color w:val="1F497D" w:themeColor="text2"/>
          <w:kern w:val="0"/>
          <w:sz w:val="22"/>
          <w:szCs w:val="22"/>
          <w:lang w:bidi="ar-SA"/>
        </w:rPr>
        <w:t>,</w:t>
      </w:r>
      <w:r w:rsidRPr="00C30107">
        <w:rPr>
          <w:rFonts w:asciiTheme="minorHAnsi" w:eastAsia="ArialUnicodeMS" w:hAnsiTheme="minorHAnsi" w:cs="Arial"/>
          <w:color w:val="1F497D" w:themeColor="text2"/>
          <w:kern w:val="0"/>
          <w:sz w:val="22"/>
          <w:szCs w:val="22"/>
          <w:lang w:bidi="ar-SA"/>
        </w:rPr>
        <w:t xml:space="preserve"> à boire quotidiennement. Depuis la désalinisation de l’eau un accès </w:t>
      </w:r>
      <w:r w:rsidR="003E25BA" w:rsidRPr="00C30107">
        <w:rPr>
          <w:rFonts w:asciiTheme="minorHAnsi" w:eastAsia="ArialUnicodeMS" w:hAnsiTheme="minorHAnsi" w:cs="Arial"/>
          <w:color w:val="1F497D" w:themeColor="text2"/>
          <w:kern w:val="0"/>
          <w:sz w:val="22"/>
          <w:szCs w:val="22"/>
          <w:lang w:bidi="ar-SA"/>
        </w:rPr>
        <w:t>plus</w:t>
      </w:r>
      <w:r w:rsidRPr="00C30107">
        <w:rPr>
          <w:rFonts w:asciiTheme="minorHAnsi" w:eastAsia="ArialUnicodeMS" w:hAnsiTheme="minorHAnsi" w:cs="Arial"/>
          <w:color w:val="1F497D" w:themeColor="text2"/>
          <w:kern w:val="0"/>
          <w:sz w:val="22"/>
          <w:szCs w:val="22"/>
          <w:lang w:bidi="ar-SA"/>
        </w:rPr>
        <w:t xml:space="preserve"> équitable est en place pour cette eau payante.</w:t>
      </w:r>
    </w:p>
    <w:p w:rsidR="007F5B34" w:rsidRPr="00C30107" w:rsidRDefault="007F5B34" w:rsidP="00EF6E88">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EF6E88" w:rsidRPr="00C30107" w:rsidRDefault="00EF6E88" w:rsidP="00EF6E88">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Arial"/>
          <w:color w:val="1F497D" w:themeColor="text2"/>
          <w:kern w:val="0"/>
          <w:sz w:val="22"/>
          <w:szCs w:val="22"/>
          <w:lang w:bidi="ar-SA"/>
        </w:rPr>
        <w:t xml:space="preserve"> </w:t>
      </w:r>
      <w:r w:rsidR="007F5B34" w:rsidRPr="00C30107">
        <w:rPr>
          <w:rFonts w:asciiTheme="minorHAnsi" w:eastAsia="ArialUnicodeMS" w:hAnsiTheme="minorHAnsi" w:cs="Arial"/>
          <w:color w:val="1F497D" w:themeColor="text2"/>
          <w:kern w:val="0"/>
          <w:sz w:val="22"/>
          <w:szCs w:val="22"/>
          <w:lang w:bidi="ar-SA"/>
        </w:rPr>
        <w:t>Un</w:t>
      </w:r>
      <w:r w:rsidRPr="00C30107">
        <w:rPr>
          <w:rFonts w:asciiTheme="minorHAnsi" w:eastAsia="ArialUnicodeMS" w:hAnsiTheme="minorHAnsi" w:cs="Arial"/>
          <w:color w:val="1F497D" w:themeColor="text2"/>
          <w:kern w:val="0"/>
          <w:sz w:val="22"/>
          <w:szCs w:val="22"/>
          <w:lang w:bidi="ar-SA"/>
        </w:rPr>
        <w:t xml:space="preserve"> assainissement adapté : latrines, fosses septiques, mares, etc.</w:t>
      </w:r>
    </w:p>
    <w:p w:rsidR="00EF6E88" w:rsidRPr="00C30107" w:rsidRDefault="00031557" w:rsidP="00EF6E88">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r w:rsidRPr="00C30107">
        <w:rPr>
          <w:rFonts w:asciiTheme="minorHAnsi" w:eastAsia="ArialUnicodeMS" w:hAnsiTheme="minorHAnsi" w:cs="Cambria Math"/>
          <w:color w:val="1F497D" w:themeColor="text2"/>
          <w:kern w:val="0"/>
          <w:sz w:val="22"/>
          <w:szCs w:val="22"/>
          <w:lang w:bidi="ar-SA"/>
        </w:rPr>
        <w:t>Les équipements de l’assainissement à Ingall sont connus et maîtrisés dans leur construction technique. Si l’usage n’est pas encore systématique, il progresse, surtout chez les jeunes. Le problème des mares insalubres est devenu aussi une préoccupation de plus en plus citée par la population, ce sera une thématique ou de lourds investissements sont nécessaires.</w:t>
      </w:r>
    </w:p>
    <w:p w:rsidR="007F5B34" w:rsidRPr="00C30107" w:rsidRDefault="007F5B34" w:rsidP="00EF6E88">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p>
    <w:p w:rsidR="00EF6E88" w:rsidRPr="00C30107" w:rsidRDefault="00EF6E88" w:rsidP="00EF6E88">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Arial"/>
          <w:color w:val="1F497D" w:themeColor="text2"/>
          <w:kern w:val="0"/>
          <w:sz w:val="22"/>
          <w:szCs w:val="22"/>
          <w:lang w:bidi="ar-SA"/>
        </w:rPr>
        <w:t xml:space="preserve"> </w:t>
      </w:r>
      <w:r w:rsidR="007F5B34" w:rsidRPr="00C30107">
        <w:rPr>
          <w:rFonts w:asciiTheme="minorHAnsi" w:eastAsia="ArialUnicodeMS" w:hAnsiTheme="minorHAnsi" w:cs="Arial"/>
          <w:color w:val="1F497D" w:themeColor="text2"/>
          <w:kern w:val="0"/>
          <w:sz w:val="22"/>
          <w:szCs w:val="22"/>
          <w:lang w:bidi="ar-SA"/>
        </w:rPr>
        <w:t>La</w:t>
      </w:r>
      <w:r w:rsidRPr="00C30107">
        <w:rPr>
          <w:rFonts w:asciiTheme="minorHAnsi" w:eastAsia="ArialUnicodeMS" w:hAnsiTheme="minorHAnsi" w:cs="Arial"/>
          <w:color w:val="1F497D" w:themeColor="text2"/>
          <w:kern w:val="0"/>
          <w:sz w:val="22"/>
          <w:szCs w:val="22"/>
          <w:lang w:bidi="ar-SA"/>
        </w:rPr>
        <w:t xml:space="preserve"> salubrité par la sensibilisation et l'élimination des déchets</w:t>
      </w:r>
    </w:p>
    <w:p w:rsidR="00EF6E88" w:rsidRPr="00C30107" w:rsidRDefault="007F5B34" w:rsidP="00EF6E88">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r w:rsidRPr="00C30107">
        <w:rPr>
          <w:rFonts w:asciiTheme="minorHAnsi" w:eastAsia="ArialUnicodeMS" w:hAnsiTheme="minorHAnsi" w:cs="Cambria Math"/>
          <w:color w:val="1F497D" w:themeColor="text2"/>
          <w:kern w:val="0"/>
          <w:sz w:val="22"/>
          <w:szCs w:val="22"/>
          <w:lang w:bidi="ar-SA"/>
        </w:rPr>
        <w:t>Si la sensibilisation est une activité qui se pérennise, la gestion des déchets est toujours problématique. Malgré la mise en place de divers système pour l’évacuation des déchets aucun ne perdurent dans le temps. Cette que</w:t>
      </w:r>
      <w:r w:rsidRPr="00C30107">
        <w:rPr>
          <w:rFonts w:asciiTheme="minorHAnsi" w:eastAsia="ArialUnicodeMS" w:hAnsiTheme="minorHAnsi" w:cs="Cambria Math"/>
          <w:color w:val="1F497D" w:themeColor="text2"/>
          <w:kern w:val="0"/>
          <w:sz w:val="22"/>
          <w:szCs w:val="22"/>
          <w:lang w:bidi="ar-SA"/>
        </w:rPr>
        <w:t>s</w:t>
      </w:r>
      <w:r w:rsidRPr="00C30107">
        <w:rPr>
          <w:rFonts w:asciiTheme="minorHAnsi" w:eastAsia="ArialUnicodeMS" w:hAnsiTheme="minorHAnsi" w:cs="Cambria Math"/>
          <w:color w:val="1F497D" w:themeColor="text2"/>
          <w:kern w:val="0"/>
          <w:sz w:val="22"/>
          <w:szCs w:val="22"/>
          <w:lang w:bidi="ar-SA"/>
        </w:rPr>
        <w:t>tion est à note sens à mettre en lien plutôt avec la valorisation de ces déchets, et donc le tri, plutôt que de che</w:t>
      </w:r>
      <w:r w:rsidRPr="00C30107">
        <w:rPr>
          <w:rFonts w:asciiTheme="minorHAnsi" w:eastAsia="ArialUnicodeMS" w:hAnsiTheme="minorHAnsi" w:cs="Cambria Math"/>
          <w:color w:val="1F497D" w:themeColor="text2"/>
          <w:kern w:val="0"/>
          <w:sz w:val="22"/>
          <w:szCs w:val="22"/>
          <w:lang w:bidi="ar-SA"/>
        </w:rPr>
        <w:t>r</w:t>
      </w:r>
      <w:r w:rsidRPr="00C30107">
        <w:rPr>
          <w:rFonts w:asciiTheme="minorHAnsi" w:eastAsia="ArialUnicodeMS" w:hAnsiTheme="minorHAnsi" w:cs="Cambria Math"/>
          <w:color w:val="1F497D" w:themeColor="text2"/>
          <w:kern w:val="0"/>
          <w:sz w:val="22"/>
          <w:szCs w:val="22"/>
          <w:lang w:bidi="ar-SA"/>
        </w:rPr>
        <w:t xml:space="preserve">cher une </w:t>
      </w:r>
      <w:r w:rsidR="00031557" w:rsidRPr="00C30107">
        <w:rPr>
          <w:rFonts w:asciiTheme="minorHAnsi" w:eastAsia="ArialUnicodeMS" w:hAnsiTheme="minorHAnsi" w:cs="Cambria Math"/>
          <w:color w:val="1F497D" w:themeColor="text2"/>
          <w:kern w:val="0"/>
          <w:sz w:val="22"/>
          <w:szCs w:val="22"/>
          <w:lang w:bidi="ar-SA"/>
        </w:rPr>
        <w:t>gestion</w:t>
      </w:r>
      <w:r w:rsidRPr="00C30107">
        <w:rPr>
          <w:rFonts w:asciiTheme="minorHAnsi" w:eastAsia="ArialUnicodeMS" w:hAnsiTheme="minorHAnsi" w:cs="Cambria Math"/>
          <w:color w:val="1F497D" w:themeColor="text2"/>
          <w:kern w:val="0"/>
          <w:sz w:val="22"/>
          <w:szCs w:val="22"/>
          <w:lang w:bidi="ar-SA"/>
        </w:rPr>
        <w:t xml:space="preserve"> simple avec évacuation. D’autant que les cours de </w:t>
      </w:r>
      <w:r w:rsidR="00031557" w:rsidRPr="00C30107">
        <w:rPr>
          <w:rFonts w:asciiTheme="minorHAnsi" w:eastAsia="ArialUnicodeMS" w:hAnsiTheme="minorHAnsi" w:cs="Cambria Math"/>
          <w:color w:val="1F497D" w:themeColor="text2"/>
          <w:kern w:val="0"/>
          <w:sz w:val="22"/>
          <w:szCs w:val="22"/>
          <w:lang w:bidi="ar-SA"/>
        </w:rPr>
        <w:t>matières</w:t>
      </w:r>
      <w:r w:rsidRPr="00C30107">
        <w:rPr>
          <w:rFonts w:asciiTheme="minorHAnsi" w:eastAsia="ArialUnicodeMS" w:hAnsiTheme="minorHAnsi" w:cs="Cambria Math"/>
          <w:color w:val="1F497D" w:themeColor="text2"/>
          <w:kern w:val="0"/>
          <w:sz w:val="22"/>
          <w:szCs w:val="22"/>
          <w:lang w:bidi="ar-SA"/>
        </w:rPr>
        <w:t xml:space="preserve"> </w:t>
      </w:r>
      <w:r w:rsidR="00031557" w:rsidRPr="00C30107">
        <w:rPr>
          <w:rFonts w:asciiTheme="minorHAnsi" w:eastAsia="ArialUnicodeMS" w:hAnsiTheme="minorHAnsi" w:cs="Cambria Math"/>
          <w:color w:val="1F497D" w:themeColor="text2"/>
          <w:kern w:val="0"/>
          <w:sz w:val="22"/>
          <w:szCs w:val="22"/>
          <w:lang w:bidi="ar-SA"/>
        </w:rPr>
        <w:t>premières</w:t>
      </w:r>
      <w:r w:rsidRPr="00C30107">
        <w:rPr>
          <w:rFonts w:asciiTheme="minorHAnsi" w:eastAsia="ArialUnicodeMS" w:hAnsiTheme="minorHAnsi" w:cs="Cambria Math"/>
          <w:color w:val="1F497D" w:themeColor="text2"/>
          <w:kern w:val="0"/>
          <w:sz w:val="22"/>
          <w:szCs w:val="22"/>
          <w:lang w:bidi="ar-SA"/>
        </w:rPr>
        <w:t xml:space="preserve"> intéressent rapidement les gens qui ont peu de revenus. Des aides pourraient </w:t>
      </w:r>
      <w:r w:rsidR="00031557" w:rsidRPr="00C30107">
        <w:rPr>
          <w:rFonts w:asciiTheme="minorHAnsi" w:eastAsia="ArialUnicodeMS" w:hAnsiTheme="minorHAnsi" w:cs="Cambria Math"/>
          <w:color w:val="1F497D" w:themeColor="text2"/>
          <w:kern w:val="0"/>
          <w:sz w:val="22"/>
          <w:szCs w:val="22"/>
          <w:lang w:bidi="ar-SA"/>
        </w:rPr>
        <w:t>être</w:t>
      </w:r>
      <w:r w:rsidRPr="00C30107">
        <w:rPr>
          <w:rFonts w:asciiTheme="minorHAnsi" w:eastAsia="ArialUnicodeMS" w:hAnsiTheme="minorHAnsi" w:cs="Cambria Math"/>
          <w:color w:val="1F497D" w:themeColor="text2"/>
          <w:kern w:val="0"/>
          <w:sz w:val="22"/>
          <w:szCs w:val="22"/>
          <w:lang w:bidi="ar-SA"/>
        </w:rPr>
        <w:t xml:space="preserve"> accordés </w:t>
      </w:r>
      <w:r w:rsidR="00031557" w:rsidRPr="00C30107">
        <w:rPr>
          <w:rFonts w:asciiTheme="minorHAnsi" w:eastAsia="ArialUnicodeMS" w:hAnsiTheme="minorHAnsi" w:cs="Cambria Math"/>
          <w:color w:val="1F497D" w:themeColor="text2"/>
          <w:kern w:val="0"/>
          <w:sz w:val="22"/>
          <w:szCs w:val="22"/>
          <w:lang w:bidi="ar-SA"/>
        </w:rPr>
        <w:t>dans ce sens.</w:t>
      </w:r>
    </w:p>
    <w:p w:rsidR="007F5B34" w:rsidRPr="00C30107" w:rsidRDefault="007F5B34" w:rsidP="00EF6E88">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p>
    <w:p w:rsidR="00EF6E88" w:rsidRPr="00C30107" w:rsidRDefault="00EF6E88" w:rsidP="00EF6E88">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Arial"/>
          <w:color w:val="1F497D" w:themeColor="text2"/>
          <w:kern w:val="0"/>
          <w:sz w:val="22"/>
          <w:szCs w:val="22"/>
          <w:lang w:bidi="ar-SA"/>
        </w:rPr>
        <w:t xml:space="preserve"> </w:t>
      </w:r>
      <w:r w:rsidR="007F5B34" w:rsidRPr="00C30107">
        <w:rPr>
          <w:rFonts w:asciiTheme="minorHAnsi" w:eastAsia="ArialUnicodeMS" w:hAnsiTheme="minorHAnsi" w:cs="Arial"/>
          <w:color w:val="1F497D" w:themeColor="text2"/>
          <w:kern w:val="0"/>
          <w:sz w:val="22"/>
          <w:szCs w:val="22"/>
          <w:lang w:bidi="ar-SA"/>
        </w:rPr>
        <w:t>La</w:t>
      </w:r>
      <w:r w:rsidRPr="00C30107">
        <w:rPr>
          <w:rFonts w:asciiTheme="minorHAnsi" w:eastAsia="ArialUnicodeMS" w:hAnsiTheme="minorHAnsi" w:cs="Arial"/>
          <w:color w:val="1F497D" w:themeColor="text2"/>
          <w:kern w:val="0"/>
          <w:sz w:val="22"/>
          <w:szCs w:val="22"/>
          <w:lang w:bidi="ar-SA"/>
        </w:rPr>
        <w:t xml:space="preserve"> bonne gouvernance par l'accompagnement de la collectivité dans ses compétences</w:t>
      </w:r>
    </w:p>
    <w:p w:rsidR="00EF6E88" w:rsidRPr="00C30107" w:rsidRDefault="00031557" w:rsidP="00EF6E88">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Theme="minorHAnsi" w:eastAsia="ArialUnicodeMS" w:hAnsiTheme="minorHAnsi" w:cs="Arial"/>
          <w:color w:val="1F497D" w:themeColor="text2"/>
          <w:kern w:val="0"/>
          <w:sz w:val="22"/>
          <w:szCs w:val="22"/>
          <w:lang w:bidi="ar-SA"/>
        </w:rPr>
        <w:t>Le comité de salubrité est devenu une « institution » auprès de la Mairie, même s’il n’a pas de cadre légal, tous les opérateurs privés et publiques doivent passer par cette instance afin de mieux organiser et piloter les activ</w:t>
      </w:r>
      <w:r w:rsidRPr="00C30107">
        <w:rPr>
          <w:rFonts w:asciiTheme="minorHAnsi" w:eastAsia="ArialUnicodeMS" w:hAnsiTheme="minorHAnsi" w:cs="Arial"/>
          <w:color w:val="1F497D" w:themeColor="text2"/>
          <w:kern w:val="0"/>
          <w:sz w:val="22"/>
          <w:szCs w:val="22"/>
          <w:lang w:bidi="ar-SA"/>
        </w:rPr>
        <w:t>i</w:t>
      </w:r>
      <w:r w:rsidRPr="00C30107">
        <w:rPr>
          <w:rFonts w:asciiTheme="minorHAnsi" w:eastAsia="ArialUnicodeMS" w:hAnsiTheme="minorHAnsi" w:cs="Arial"/>
          <w:color w:val="1F497D" w:themeColor="text2"/>
          <w:kern w:val="0"/>
          <w:sz w:val="22"/>
          <w:szCs w:val="22"/>
          <w:lang w:bidi="ar-SA"/>
        </w:rPr>
        <w:t>tés de la Mairie.</w:t>
      </w:r>
    </w:p>
    <w:p w:rsidR="007F5B34" w:rsidRPr="00C30107" w:rsidRDefault="007F5B34" w:rsidP="00EF6E88">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EF6E88" w:rsidRPr="00C30107" w:rsidRDefault="00EF6E88" w:rsidP="00EF6E88">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Cambria Math"/>
          <w:color w:val="1F497D" w:themeColor="text2"/>
          <w:kern w:val="0"/>
          <w:sz w:val="22"/>
          <w:szCs w:val="22"/>
          <w:lang w:bidi="ar-SA"/>
        </w:rPr>
        <w:t xml:space="preserve"> Les populations </w:t>
      </w:r>
      <w:proofErr w:type="gramStart"/>
      <w:r w:rsidRPr="00C30107">
        <w:rPr>
          <w:rFonts w:asciiTheme="minorHAnsi" w:eastAsia="ArialUnicodeMS" w:hAnsiTheme="minorHAnsi" w:cs="Cambria Math"/>
          <w:color w:val="1F497D" w:themeColor="text2"/>
          <w:kern w:val="0"/>
          <w:sz w:val="22"/>
          <w:szCs w:val="22"/>
          <w:lang w:bidi="ar-SA"/>
        </w:rPr>
        <w:t>cibles</w:t>
      </w:r>
      <w:proofErr w:type="gramEnd"/>
    </w:p>
    <w:p w:rsidR="00EF6E88" w:rsidRPr="00C30107" w:rsidRDefault="00031557" w:rsidP="00EF6E88">
      <w:pPr>
        <w:rPr>
          <w:rFonts w:asciiTheme="minorHAnsi" w:hAnsiTheme="minorHAnsi"/>
          <w:color w:val="1F497D" w:themeColor="text2"/>
          <w:sz w:val="22"/>
          <w:szCs w:val="22"/>
        </w:rPr>
      </w:pPr>
      <w:r w:rsidRPr="00C30107">
        <w:rPr>
          <w:rFonts w:asciiTheme="minorHAnsi" w:hAnsiTheme="minorHAnsi"/>
          <w:color w:val="1F497D" w:themeColor="text2"/>
          <w:sz w:val="22"/>
          <w:szCs w:val="22"/>
        </w:rPr>
        <w:t>Les femmes ont été beaucoup ciblées, notamment par la sensibilisation. Elles sont en effet les fers de lance de ces questions dans la vie quotidienne, elles éduquent les enfants, alors que les hommes s’y intéressent peu.</w:t>
      </w:r>
    </w:p>
    <w:p w:rsidR="00031557" w:rsidRPr="00022CB1" w:rsidRDefault="00031557" w:rsidP="00EF6E88">
      <w:pPr>
        <w:rPr>
          <w:rFonts w:asciiTheme="minorHAnsi" w:hAnsiTheme="minorHAnsi"/>
          <w:color w:val="244061" w:themeColor="accent1" w:themeShade="80"/>
          <w:sz w:val="22"/>
          <w:szCs w:val="22"/>
        </w:rPr>
      </w:pPr>
      <w:r w:rsidRPr="00C30107">
        <w:rPr>
          <w:rFonts w:asciiTheme="minorHAnsi" w:hAnsiTheme="minorHAnsi"/>
          <w:color w:val="1F497D" w:themeColor="text2"/>
          <w:sz w:val="22"/>
          <w:szCs w:val="22"/>
        </w:rPr>
        <w:t>Les commerçants sont une cible difficile à atteindre malgré le poids dans la ville. L’adduction autour du marché ainsi que la salubrité ne sont pas optimum, malgré de efforts réels de la Mairie de trouv</w:t>
      </w:r>
      <w:r w:rsidRPr="00022CB1">
        <w:rPr>
          <w:rFonts w:asciiTheme="minorHAnsi" w:hAnsiTheme="minorHAnsi"/>
          <w:color w:val="244061" w:themeColor="accent1" w:themeShade="80"/>
          <w:sz w:val="22"/>
          <w:szCs w:val="22"/>
        </w:rPr>
        <w:t>er des solutions.</w:t>
      </w:r>
    </w:p>
    <w:sectPr w:rsidR="00031557" w:rsidRPr="00022CB1">
      <w:footerReference w:type="default" r:id="rId14"/>
      <w:pgSz w:w="11906" w:h="16838"/>
      <w:pgMar w:top="851" w:right="849" w:bottom="709" w:left="993" w:header="720" w:footer="1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62" w:rsidRDefault="00A76F62">
      <w:r>
        <w:separator/>
      </w:r>
    </w:p>
  </w:endnote>
  <w:endnote w:type="continuationSeparator" w:id="0">
    <w:p w:rsidR="00A76F62" w:rsidRDefault="00A7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auto"/>
    <w:pitch w:val="variable"/>
  </w:font>
  <w:font w:name="FreeSans">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Lohit Hindi">
    <w:altName w:val="Arial"/>
    <w:charset w:val="00"/>
    <w:family w:val="swiss"/>
    <w:pitch w:val="default"/>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UnicodeMS">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F5" w:rsidRDefault="00A76F62">
    <w:pPr>
      <w:pStyle w:val="Pieddepage"/>
    </w:pPr>
  </w:p>
  <w:p w:rsidR="005172F5" w:rsidRDefault="00A76F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62" w:rsidRDefault="00A76F62">
      <w:r>
        <w:rPr>
          <w:color w:val="000000"/>
        </w:rPr>
        <w:separator/>
      </w:r>
    </w:p>
  </w:footnote>
  <w:footnote w:type="continuationSeparator" w:id="0">
    <w:p w:rsidR="00A76F62" w:rsidRDefault="00A76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5BB"/>
    <w:multiLevelType w:val="multilevel"/>
    <w:tmpl w:val="48B230C4"/>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18AC3BC7"/>
    <w:multiLevelType w:val="multilevel"/>
    <w:tmpl w:val="15524108"/>
    <w:styleLink w:val="WW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D20059A"/>
    <w:multiLevelType w:val="multilevel"/>
    <w:tmpl w:val="2886E14E"/>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16C6390"/>
    <w:multiLevelType w:val="multilevel"/>
    <w:tmpl w:val="9D507B10"/>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3EA7458A"/>
    <w:multiLevelType w:val="hybridMultilevel"/>
    <w:tmpl w:val="DD92D9F2"/>
    <w:lvl w:ilvl="0" w:tplc="06AC43AE">
      <w:start w:val="57"/>
      <w:numFmt w:val="bullet"/>
      <w:lvlText w:val="-"/>
      <w:lvlJc w:val="left"/>
      <w:pPr>
        <w:ind w:left="720" w:hanging="360"/>
      </w:pPr>
      <w:rPr>
        <w:rFonts w:ascii="Calibri" w:eastAsia="Droid Sans Fallback" w:hAnsi="Calibri" w:cs="Free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FE44EC"/>
    <w:multiLevelType w:val="hybridMultilevel"/>
    <w:tmpl w:val="B7CA6224"/>
    <w:lvl w:ilvl="0" w:tplc="F6FCDA8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96135A"/>
    <w:multiLevelType w:val="multilevel"/>
    <w:tmpl w:val="51CC9212"/>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55834FC6"/>
    <w:multiLevelType w:val="hybridMultilevel"/>
    <w:tmpl w:val="A6EACA02"/>
    <w:lvl w:ilvl="0" w:tplc="5A1688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FB7FFE"/>
    <w:multiLevelType w:val="multilevel"/>
    <w:tmpl w:val="10F86450"/>
    <w:styleLink w:val="WWNum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68D56DF6"/>
    <w:multiLevelType w:val="multilevel"/>
    <w:tmpl w:val="A762E8AE"/>
    <w:styleLink w:val="WWNum2"/>
    <w:lvl w:ilvl="0">
      <w:numFmt w:val="bullet"/>
      <w:lvlText w:val="-"/>
      <w:lvlJc w:val="left"/>
      <w:rPr>
        <w:rFonts w:cs="Times New Roman"/>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rPr>
    </w:lvl>
    <w:lvl w:ilvl="7">
      <w:numFmt w:val="bullet"/>
      <w:lvlText w:val="o"/>
      <w:lvlJc w:val="left"/>
      <w:rPr>
        <w:rFonts w:cs="Courier New"/>
      </w:rPr>
    </w:lvl>
    <w:lvl w:ilvl="8">
      <w:numFmt w:val="bullet"/>
      <w:lvlText w:val=""/>
      <w:lvlJc w:val="left"/>
      <w:rPr>
        <w:rFonts w:cs="Wingdings"/>
      </w:rPr>
    </w:lvl>
  </w:abstractNum>
  <w:abstractNum w:abstractNumId="10">
    <w:nsid w:val="760E4F9C"/>
    <w:multiLevelType w:val="multilevel"/>
    <w:tmpl w:val="D190051A"/>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
  </w:num>
  <w:num w:numId="2">
    <w:abstractNumId w:val="9"/>
  </w:num>
  <w:num w:numId="3">
    <w:abstractNumId w:val="0"/>
  </w:num>
  <w:num w:numId="4">
    <w:abstractNumId w:val="3"/>
  </w:num>
  <w:num w:numId="5">
    <w:abstractNumId w:val="6"/>
  </w:num>
  <w:num w:numId="6">
    <w:abstractNumId w:val="2"/>
  </w:num>
  <w:num w:numId="7">
    <w:abstractNumId w:val="10"/>
  </w:num>
  <w:num w:numId="8">
    <w:abstractNumId w:val="1"/>
  </w:num>
  <w:num w:numId="9">
    <w:abstractNumId w:val="8"/>
    <w:lvlOverride w:ilvl="0">
      <w:startOverride w:val="1"/>
    </w:lvlOverride>
  </w:num>
  <w:num w:numId="10">
    <w:abstractNumId w:val="2"/>
    <w:lvlOverride w:ilvl="0">
      <w:startOverride w:val="1"/>
    </w:lvlOverride>
  </w:num>
  <w:num w:numId="11">
    <w:abstractNumId w:val="10"/>
    <w:lvlOverride w:ilvl="0">
      <w:startOverride w:val="1"/>
    </w:lvlOverride>
  </w:num>
  <w:num w:numId="12">
    <w:abstractNumId w:val="2"/>
    <w:lvlOverride w:ilvl="0">
      <w:startOverride w:val="1"/>
    </w:lvlOverride>
  </w:num>
  <w:num w:numId="13">
    <w:abstractNumId w:val="8"/>
    <w:lvlOverride w:ilvl="0">
      <w:startOverride w:val="1"/>
    </w:lvlOverride>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4305A"/>
    <w:rsid w:val="00007985"/>
    <w:rsid w:val="00022CB1"/>
    <w:rsid w:val="00031557"/>
    <w:rsid w:val="0004599C"/>
    <w:rsid w:val="00047B08"/>
    <w:rsid w:val="000572E0"/>
    <w:rsid w:val="000B02A2"/>
    <w:rsid w:val="000C1493"/>
    <w:rsid w:val="001752C7"/>
    <w:rsid w:val="001B0721"/>
    <w:rsid w:val="001B1E28"/>
    <w:rsid w:val="00240E81"/>
    <w:rsid w:val="00251469"/>
    <w:rsid w:val="0028437C"/>
    <w:rsid w:val="00292076"/>
    <w:rsid w:val="002B3AE1"/>
    <w:rsid w:val="002F0322"/>
    <w:rsid w:val="002F0457"/>
    <w:rsid w:val="003625B4"/>
    <w:rsid w:val="00385FF2"/>
    <w:rsid w:val="00390DD8"/>
    <w:rsid w:val="003E25BA"/>
    <w:rsid w:val="00423608"/>
    <w:rsid w:val="004456D1"/>
    <w:rsid w:val="004810E3"/>
    <w:rsid w:val="00484876"/>
    <w:rsid w:val="0049344F"/>
    <w:rsid w:val="004A528A"/>
    <w:rsid w:val="004B54F8"/>
    <w:rsid w:val="004D4BFD"/>
    <w:rsid w:val="004D6891"/>
    <w:rsid w:val="004E0EE2"/>
    <w:rsid w:val="0051241D"/>
    <w:rsid w:val="00571B3C"/>
    <w:rsid w:val="005A2A66"/>
    <w:rsid w:val="005A7BDC"/>
    <w:rsid w:val="005C5E1F"/>
    <w:rsid w:val="005D28AB"/>
    <w:rsid w:val="00622F49"/>
    <w:rsid w:val="006262E3"/>
    <w:rsid w:val="00626ABD"/>
    <w:rsid w:val="00630ADA"/>
    <w:rsid w:val="0065035F"/>
    <w:rsid w:val="006751AB"/>
    <w:rsid w:val="00700484"/>
    <w:rsid w:val="00724CE4"/>
    <w:rsid w:val="00730DC9"/>
    <w:rsid w:val="007A3DBE"/>
    <w:rsid w:val="007B637F"/>
    <w:rsid w:val="007D77E6"/>
    <w:rsid w:val="007F0A22"/>
    <w:rsid w:val="007F5B34"/>
    <w:rsid w:val="00802233"/>
    <w:rsid w:val="00804F2E"/>
    <w:rsid w:val="00811CDF"/>
    <w:rsid w:val="008267B7"/>
    <w:rsid w:val="00834F1E"/>
    <w:rsid w:val="008422F5"/>
    <w:rsid w:val="0084747F"/>
    <w:rsid w:val="00871F5C"/>
    <w:rsid w:val="00884F4B"/>
    <w:rsid w:val="008B569F"/>
    <w:rsid w:val="008D2A5C"/>
    <w:rsid w:val="009052A9"/>
    <w:rsid w:val="00915310"/>
    <w:rsid w:val="00915C4A"/>
    <w:rsid w:val="00952727"/>
    <w:rsid w:val="00980D37"/>
    <w:rsid w:val="0098606A"/>
    <w:rsid w:val="00986817"/>
    <w:rsid w:val="009A1ED4"/>
    <w:rsid w:val="009A39C1"/>
    <w:rsid w:val="009F7BF4"/>
    <w:rsid w:val="00A16E29"/>
    <w:rsid w:val="00A346D8"/>
    <w:rsid w:val="00A66C66"/>
    <w:rsid w:val="00A76F62"/>
    <w:rsid w:val="00AB32E8"/>
    <w:rsid w:val="00AB6265"/>
    <w:rsid w:val="00AF216C"/>
    <w:rsid w:val="00B159CE"/>
    <w:rsid w:val="00B25C17"/>
    <w:rsid w:val="00B35B79"/>
    <w:rsid w:val="00B4305A"/>
    <w:rsid w:val="00B52A15"/>
    <w:rsid w:val="00B62C2A"/>
    <w:rsid w:val="00B871FE"/>
    <w:rsid w:val="00BA5333"/>
    <w:rsid w:val="00BD1234"/>
    <w:rsid w:val="00C30107"/>
    <w:rsid w:val="00C36CD6"/>
    <w:rsid w:val="00C64785"/>
    <w:rsid w:val="00C73356"/>
    <w:rsid w:val="00CC5EC9"/>
    <w:rsid w:val="00CC5FDC"/>
    <w:rsid w:val="00D01FEB"/>
    <w:rsid w:val="00D21FD0"/>
    <w:rsid w:val="00D32B44"/>
    <w:rsid w:val="00D82512"/>
    <w:rsid w:val="00DC302F"/>
    <w:rsid w:val="00DF597F"/>
    <w:rsid w:val="00E06EEC"/>
    <w:rsid w:val="00E476BC"/>
    <w:rsid w:val="00E623EA"/>
    <w:rsid w:val="00E839B8"/>
    <w:rsid w:val="00E87407"/>
    <w:rsid w:val="00E96683"/>
    <w:rsid w:val="00EF6E88"/>
    <w:rsid w:val="00F032F7"/>
    <w:rsid w:val="00F079F9"/>
    <w:rsid w:val="00F42FA6"/>
    <w:rsid w:val="00F61C64"/>
    <w:rsid w:val="00FE4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A2A66"/>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itre2">
    <w:name w:val="heading 2"/>
    <w:basedOn w:val="Normal"/>
    <w:next w:val="Normal"/>
    <w:link w:val="Titre2Car"/>
    <w:uiPriority w:val="9"/>
    <w:semiHidden/>
    <w:unhideWhenUsed/>
    <w:qFormat/>
    <w:rsid w:val="00C30107"/>
    <w:pPr>
      <w:keepNext/>
      <w:keepLines/>
      <w:spacing w:before="200"/>
      <w:outlineLvl w:val="1"/>
    </w:pPr>
    <w:rPr>
      <w:rFonts w:asciiTheme="majorHAnsi" w:eastAsiaTheme="majorEastAsia" w:hAnsiTheme="majorHAnsi" w:cs="Mangal"/>
      <w:b/>
      <w:bCs/>
      <w:color w:val="4F81BD" w:themeColor="accent1"/>
      <w:sz w:val="26"/>
      <w:szCs w:val="23"/>
    </w:rPr>
  </w:style>
  <w:style w:type="paragraph" w:styleId="Titre3">
    <w:name w:val="heading 3"/>
    <w:basedOn w:val="Normal"/>
    <w:next w:val="Normal"/>
    <w:link w:val="Titre3Car"/>
    <w:uiPriority w:val="9"/>
    <w:semiHidden/>
    <w:unhideWhenUsed/>
    <w:qFormat/>
    <w:rsid w:val="00C30107"/>
    <w:pPr>
      <w:keepNext/>
      <w:keepLines/>
      <w:spacing w:before="200"/>
      <w:outlineLvl w:val="2"/>
    </w:pPr>
    <w:rPr>
      <w:rFonts w:asciiTheme="majorHAnsi" w:eastAsiaTheme="majorEastAsia" w:hAnsiTheme="majorHAnsi" w:cs="Mangal"/>
      <w:b/>
      <w:bCs/>
      <w:color w:val="4F81BD" w:themeColor="accent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line="100" w:lineRule="atLeast"/>
    </w:pPr>
    <w:rPr>
      <w:rFonts w:ascii="Times New Roman" w:eastAsia="Times New Roman" w:hAnsi="Times New Roman" w:cs="Times New Roman"/>
      <w:color w:val="00000A"/>
      <w:lang w:eastAsia="fr-FR" w:bidi="ar-SA"/>
    </w:rPr>
  </w:style>
  <w:style w:type="paragraph" w:customStyle="1" w:styleId="Heading">
    <w:name w:val="Heading"/>
    <w:basedOn w:val="Standard"/>
    <w:next w:val="Textbody"/>
    <w:pPr>
      <w:keepNext/>
      <w:spacing w:before="240" w:after="120"/>
    </w:pPr>
    <w:rPr>
      <w:rFonts w:ascii="Arial" w:eastAsia="DejaVu Sans" w:hAnsi="Arial" w:cs="Lohit Hindi"/>
      <w:sz w:val="28"/>
      <w:szCs w:val="28"/>
    </w:rPr>
  </w:style>
  <w:style w:type="paragraph" w:customStyle="1" w:styleId="Textbody">
    <w:name w:val="Text body"/>
    <w:basedOn w:val="Standard"/>
    <w:pPr>
      <w:spacing w:after="120" w:line="288" w:lineRule="auto"/>
    </w:pPr>
  </w:style>
  <w:style w:type="paragraph" w:styleId="Liste">
    <w:name w:val="List"/>
    <w:basedOn w:val="Textbody"/>
    <w:rPr>
      <w:rFonts w:cs="Lohit Hindi"/>
    </w:rPr>
  </w:style>
  <w:style w:type="paragraph" w:styleId="Lgende">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Sous-titre">
    <w:name w:val="Subtitle"/>
    <w:basedOn w:val="Standard"/>
    <w:rPr>
      <w:rFonts w:ascii="Cambria" w:hAnsi="Cambria" w:cs="F"/>
      <w:i/>
      <w:iCs/>
      <w:color w:val="4F81BD"/>
      <w:spacing w:val="15"/>
    </w:rPr>
  </w:style>
  <w:style w:type="paragraph" w:styleId="Sansinterligne">
    <w:name w:val="No Spacing"/>
    <w:pPr>
      <w:widowControl/>
      <w:spacing w:line="100" w:lineRule="atLeast"/>
    </w:pPr>
    <w:rPr>
      <w:rFonts w:ascii="Times New Roman" w:eastAsia="Times New Roman" w:hAnsi="Times New Roman" w:cs="Times New Roman"/>
      <w:color w:val="00000A"/>
      <w:lang w:eastAsia="fr-FR" w:bidi="ar-SA"/>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NormalWeb">
    <w:name w:val="Normal (Web)"/>
    <w:basedOn w:val="Standard"/>
    <w:pPr>
      <w:spacing w:before="100" w:after="100"/>
    </w:pPr>
  </w:style>
  <w:style w:type="paragraph" w:styleId="Textedebulles">
    <w:name w:val="Balloon Text"/>
    <w:basedOn w:val="Standard"/>
    <w:rPr>
      <w:rFonts w:ascii="Tahoma" w:hAnsi="Tahoma" w:cs="Tahoma"/>
      <w:sz w:val="16"/>
      <w:szCs w:val="16"/>
    </w:rPr>
  </w:style>
  <w:style w:type="paragraph" w:customStyle="1" w:styleId="Framecontents">
    <w:name w:val="Frame contents"/>
    <w:basedOn w:val="Textbody"/>
  </w:style>
  <w:style w:type="character" w:customStyle="1" w:styleId="Sous-titreCar">
    <w:name w:val="Sous-titre Car"/>
    <w:basedOn w:val="Policepardfaut"/>
    <w:rPr>
      <w:rFonts w:ascii="Cambria" w:hAnsi="Cambria" w:cs="F"/>
      <w:i/>
      <w:iCs/>
      <w:color w:val="4F81BD"/>
      <w:spacing w:val="15"/>
      <w:sz w:val="24"/>
      <w:szCs w:val="24"/>
      <w:lang w:eastAsia="fr-FR"/>
    </w:rPr>
  </w:style>
  <w:style w:type="character" w:customStyle="1" w:styleId="En-tteCar">
    <w:name w:val="En-tête Car"/>
    <w:basedOn w:val="Policepardfaut"/>
    <w:rPr>
      <w:rFonts w:ascii="Times New Roman" w:eastAsia="Times New Roman" w:hAnsi="Times New Roman" w:cs="Times New Roman"/>
      <w:sz w:val="24"/>
      <w:szCs w:val="24"/>
      <w:lang w:eastAsia="fr-FR"/>
    </w:rPr>
  </w:style>
  <w:style w:type="character" w:customStyle="1" w:styleId="PieddepageCar">
    <w:name w:val="Pied de page Car"/>
    <w:basedOn w:val="Policepardfaut"/>
    <w:rPr>
      <w:rFonts w:ascii="Times New Roman" w:eastAsia="Times New Roman" w:hAnsi="Times New Roman" w:cs="Times New Roman"/>
      <w:sz w:val="24"/>
      <w:szCs w:val="24"/>
      <w:lang w:eastAsia="fr-FR"/>
    </w:rPr>
  </w:style>
  <w:style w:type="character" w:customStyle="1" w:styleId="TextedebullesCar">
    <w:name w:val="Texte de bulles Car"/>
    <w:basedOn w:val="Policepardfaut"/>
    <w:rPr>
      <w:rFonts w:ascii="Tahoma" w:eastAsia="Times New Roman" w:hAnsi="Tahoma" w:cs="Tahoma"/>
      <w:sz w:val="16"/>
      <w:szCs w:val="16"/>
      <w:lang w:eastAsia="fr-FR"/>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Tahoma"/>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character" w:customStyle="1" w:styleId="Titre1Car">
    <w:name w:val="Titre 1 Car"/>
    <w:basedOn w:val="Policepardfaut"/>
    <w:link w:val="Titre1"/>
    <w:uiPriority w:val="9"/>
    <w:rsid w:val="005A2A66"/>
    <w:rPr>
      <w:rFonts w:asciiTheme="majorHAnsi" w:eastAsiaTheme="majorEastAsia" w:hAnsiTheme="majorHAnsi" w:cs="Mangal"/>
      <w:b/>
      <w:bCs/>
      <w:color w:val="365F91" w:themeColor="accent1" w:themeShade="BF"/>
      <w:sz w:val="28"/>
      <w:szCs w:val="25"/>
    </w:rPr>
  </w:style>
  <w:style w:type="paragraph" w:styleId="Titre">
    <w:name w:val="Title"/>
    <w:basedOn w:val="Normal"/>
    <w:next w:val="Normal"/>
    <w:link w:val="TitreCar"/>
    <w:uiPriority w:val="10"/>
    <w:qFormat/>
    <w:rsid w:val="00C36CD6"/>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reCar">
    <w:name w:val="Titre Car"/>
    <w:basedOn w:val="Policepardfaut"/>
    <w:link w:val="Titre"/>
    <w:uiPriority w:val="10"/>
    <w:rsid w:val="00C36CD6"/>
    <w:rPr>
      <w:rFonts w:asciiTheme="majorHAnsi" w:eastAsiaTheme="majorEastAsia" w:hAnsiTheme="majorHAnsi" w:cs="Mangal"/>
      <w:color w:val="17365D" w:themeColor="text2" w:themeShade="BF"/>
      <w:spacing w:val="5"/>
      <w:kern w:val="28"/>
      <w:sz w:val="52"/>
      <w:szCs w:val="47"/>
    </w:rPr>
  </w:style>
  <w:style w:type="paragraph" w:styleId="Paragraphedeliste">
    <w:name w:val="List Paragraph"/>
    <w:basedOn w:val="Normal"/>
    <w:uiPriority w:val="34"/>
    <w:qFormat/>
    <w:rsid w:val="00D32B44"/>
    <w:pPr>
      <w:ind w:left="720"/>
      <w:contextualSpacing/>
    </w:pPr>
    <w:rPr>
      <w:rFonts w:cs="Mangal"/>
      <w:szCs w:val="21"/>
    </w:rPr>
  </w:style>
  <w:style w:type="character" w:styleId="Lienhypertexte">
    <w:name w:val="Hyperlink"/>
    <w:basedOn w:val="Policepardfaut"/>
    <w:uiPriority w:val="99"/>
    <w:unhideWhenUsed/>
    <w:rsid w:val="00B52A15"/>
    <w:rPr>
      <w:color w:val="0000FF" w:themeColor="hyperlink"/>
      <w:u w:val="single"/>
    </w:rPr>
  </w:style>
  <w:style w:type="table" w:styleId="Grilledutableau">
    <w:name w:val="Table Grid"/>
    <w:basedOn w:val="TableauNormal"/>
    <w:uiPriority w:val="59"/>
    <w:rsid w:val="00915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30107"/>
    <w:rPr>
      <w:rFonts w:asciiTheme="majorHAnsi" w:eastAsiaTheme="majorEastAsia" w:hAnsiTheme="majorHAnsi" w:cs="Mangal"/>
      <w:b/>
      <w:bCs/>
      <w:color w:val="4F81BD" w:themeColor="accent1"/>
      <w:sz w:val="26"/>
      <w:szCs w:val="23"/>
    </w:rPr>
  </w:style>
  <w:style w:type="character" w:customStyle="1" w:styleId="Titre3Car">
    <w:name w:val="Titre 3 Car"/>
    <w:basedOn w:val="Policepardfaut"/>
    <w:link w:val="Titre3"/>
    <w:uiPriority w:val="9"/>
    <w:semiHidden/>
    <w:rsid w:val="00C30107"/>
    <w:rPr>
      <w:rFonts w:asciiTheme="majorHAnsi" w:eastAsiaTheme="majorEastAsia" w:hAnsiTheme="majorHAnsi" w:cs="Mangal"/>
      <w:b/>
      <w:bCs/>
      <w:color w:val="4F81BD" w:themeColor="accent1"/>
      <w:szCs w:val="21"/>
    </w:rPr>
  </w:style>
  <w:style w:type="paragraph" w:styleId="Corpsdetexte">
    <w:name w:val="Body Text"/>
    <w:basedOn w:val="Normal"/>
    <w:link w:val="CorpsdetexteCar"/>
    <w:rsid w:val="00C30107"/>
    <w:pPr>
      <w:autoSpaceDN/>
      <w:spacing w:after="140" w:line="288" w:lineRule="auto"/>
      <w:textAlignment w:val="auto"/>
    </w:pPr>
    <w:rPr>
      <w:kern w:val="1"/>
    </w:rPr>
  </w:style>
  <w:style w:type="character" w:customStyle="1" w:styleId="CorpsdetexteCar">
    <w:name w:val="Corps de texte Car"/>
    <w:basedOn w:val="Policepardfaut"/>
    <w:link w:val="Corpsdetexte"/>
    <w:rsid w:val="00C30107"/>
    <w:rPr>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A2A66"/>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itre2">
    <w:name w:val="heading 2"/>
    <w:basedOn w:val="Normal"/>
    <w:next w:val="Normal"/>
    <w:link w:val="Titre2Car"/>
    <w:uiPriority w:val="9"/>
    <w:semiHidden/>
    <w:unhideWhenUsed/>
    <w:qFormat/>
    <w:rsid w:val="00C30107"/>
    <w:pPr>
      <w:keepNext/>
      <w:keepLines/>
      <w:spacing w:before="200"/>
      <w:outlineLvl w:val="1"/>
    </w:pPr>
    <w:rPr>
      <w:rFonts w:asciiTheme="majorHAnsi" w:eastAsiaTheme="majorEastAsia" w:hAnsiTheme="majorHAnsi" w:cs="Mangal"/>
      <w:b/>
      <w:bCs/>
      <w:color w:val="4F81BD" w:themeColor="accent1"/>
      <w:sz w:val="26"/>
      <w:szCs w:val="23"/>
    </w:rPr>
  </w:style>
  <w:style w:type="paragraph" w:styleId="Titre3">
    <w:name w:val="heading 3"/>
    <w:basedOn w:val="Normal"/>
    <w:next w:val="Normal"/>
    <w:link w:val="Titre3Car"/>
    <w:uiPriority w:val="9"/>
    <w:semiHidden/>
    <w:unhideWhenUsed/>
    <w:qFormat/>
    <w:rsid w:val="00C30107"/>
    <w:pPr>
      <w:keepNext/>
      <w:keepLines/>
      <w:spacing w:before="200"/>
      <w:outlineLvl w:val="2"/>
    </w:pPr>
    <w:rPr>
      <w:rFonts w:asciiTheme="majorHAnsi" w:eastAsiaTheme="majorEastAsia" w:hAnsiTheme="majorHAnsi" w:cs="Mangal"/>
      <w:b/>
      <w:bCs/>
      <w:color w:val="4F81BD" w:themeColor="accent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line="100" w:lineRule="atLeast"/>
    </w:pPr>
    <w:rPr>
      <w:rFonts w:ascii="Times New Roman" w:eastAsia="Times New Roman" w:hAnsi="Times New Roman" w:cs="Times New Roman"/>
      <w:color w:val="00000A"/>
      <w:lang w:eastAsia="fr-FR" w:bidi="ar-SA"/>
    </w:rPr>
  </w:style>
  <w:style w:type="paragraph" w:customStyle="1" w:styleId="Heading">
    <w:name w:val="Heading"/>
    <w:basedOn w:val="Standard"/>
    <w:next w:val="Textbody"/>
    <w:pPr>
      <w:keepNext/>
      <w:spacing w:before="240" w:after="120"/>
    </w:pPr>
    <w:rPr>
      <w:rFonts w:ascii="Arial" w:eastAsia="DejaVu Sans" w:hAnsi="Arial" w:cs="Lohit Hindi"/>
      <w:sz w:val="28"/>
      <w:szCs w:val="28"/>
    </w:rPr>
  </w:style>
  <w:style w:type="paragraph" w:customStyle="1" w:styleId="Textbody">
    <w:name w:val="Text body"/>
    <w:basedOn w:val="Standard"/>
    <w:pPr>
      <w:spacing w:after="120" w:line="288" w:lineRule="auto"/>
    </w:pPr>
  </w:style>
  <w:style w:type="paragraph" w:styleId="Liste">
    <w:name w:val="List"/>
    <w:basedOn w:val="Textbody"/>
    <w:rPr>
      <w:rFonts w:cs="Lohit Hindi"/>
    </w:rPr>
  </w:style>
  <w:style w:type="paragraph" w:styleId="Lgende">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Sous-titre">
    <w:name w:val="Subtitle"/>
    <w:basedOn w:val="Standard"/>
    <w:rPr>
      <w:rFonts w:ascii="Cambria" w:hAnsi="Cambria" w:cs="F"/>
      <w:i/>
      <w:iCs/>
      <w:color w:val="4F81BD"/>
      <w:spacing w:val="15"/>
    </w:rPr>
  </w:style>
  <w:style w:type="paragraph" w:styleId="Sansinterligne">
    <w:name w:val="No Spacing"/>
    <w:pPr>
      <w:widowControl/>
      <w:spacing w:line="100" w:lineRule="atLeast"/>
    </w:pPr>
    <w:rPr>
      <w:rFonts w:ascii="Times New Roman" w:eastAsia="Times New Roman" w:hAnsi="Times New Roman" w:cs="Times New Roman"/>
      <w:color w:val="00000A"/>
      <w:lang w:eastAsia="fr-FR" w:bidi="ar-SA"/>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NormalWeb">
    <w:name w:val="Normal (Web)"/>
    <w:basedOn w:val="Standard"/>
    <w:pPr>
      <w:spacing w:before="100" w:after="100"/>
    </w:pPr>
  </w:style>
  <w:style w:type="paragraph" w:styleId="Textedebulles">
    <w:name w:val="Balloon Text"/>
    <w:basedOn w:val="Standard"/>
    <w:rPr>
      <w:rFonts w:ascii="Tahoma" w:hAnsi="Tahoma" w:cs="Tahoma"/>
      <w:sz w:val="16"/>
      <w:szCs w:val="16"/>
    </w:rPr>
  </w:style>
  <w:style w:type="paragraph" w:customStyle="1" w:styleId="Framecontents">
    <w:name w:val="Frame contents"/>
    <w:basedOn w:val="Textbody"/>
  </w:style>
  <w:style w:type="character" w:customStyle="1" w:styleId="Sous-titreCar">
    <w:name w:val="Sous-titre Car"/>
    <w:basedOn w:val="Policepardfaut"/>
    <w:rPr>
      <w:rFonts w:ascii="Cambria" w:hAnsi="Cambria" w:cs="F"/>
      <w:i/>
      <w:iCs/>
      <w:color w:val="4F81BD"/>
      <w:spacing w:val="15"/>
      <w:sz w:val="24"/>
      <w:szCs w:val="24"/>
      <w:lang w:eastAsia="fr-FR"/>
    </w:rPr>
  </w:style>
  <w:style w:type="character" w:customStyle="1" w:styleId="En-tteCar">
    <w:name w:val="En-tête Car"/>
    <w:basedOn w:val="Policepardfaut"/>
    <w:rPr>
      <w:rFonts w:ascii="Times New Roman" w:eastAsia="Times New Roman" w:hAnsi="Times New Roman" w:cs="Times New Roman"/>
      <w:sz w:val="24"/>
      <w:szCs w:val="24"/>
      <w:lang w:eastAsia="fr-FR"/>
    </w:rPr>
  </w:style>
  <w:style w:type="character" w:customStyle="1" w:styleId="PieddepageCar">
    <w:name w:val="Pied de page Car"/>
    <w:basedOn w:val="Policepardfaut"/>
    <w:rPr>
      <w:rFonts w:ascii="Times New Roman" w:eastAsia="Times New Roman" w:hAnsi="Times New Roman" w:cs="Times New Roman"/>
      <w:sz w:val="24"/>
      <w:szCs w:val="24"/>
      <w:lang w:eastAsia="fr-FR"/>
    </w:rPr>
  </w:style>
  <w:style w:type="character" w:customStyle="1" w:styleId="TextedebullesCar">
    <w:name w:val="Texte de bulles Car"/>
    <w:basedOn w:val="Policepardfaut"/>
    <w:rPr>
      <w:rFonts w:ascii="Tahoma" w:eastAsia="Times New Roman" w:hAnsi="Tahoma" w:cs="Tahoma"/>
      <w:sz w:val="16"/>
      <w:szCs w:val="16"/>
      <w:lang w:eastAsia="fr-FR"/>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Tahoma"/>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character" w:customStyle="1" w:styleId="Titre1Car">
    <w:name w:val="Titre 1 Car"/>
    <w:basedOn w:val="Policepardfaut"/>
    <w:link w:val="Titre1"/>
    <w:uiPriority w:val="9"/>
    <w:rsid w:val="005A2A66"/>
    <w:rPr>
      <w:rFonts w:asciiTheme="majorHAnsi" w:eastAsiaTheme="majorEastAsia" w:hAnsiTheme="majorHAnsi" w:cs="Mangal"/>
      <w:b/>
      <w:bCs/>
      <w:color w:val="365F91" w:themeColor="accent1" w:themeShade="BF"/>
      <w:sz w:val="28"/>
      <w:szCs w:val="25"/>
    </w:rPr>
  </w:style>
  <w:style w:type="paragraph" w:styleId="Titre">
    <w:name w:val="Title"/>
    <w:basedOn w:val="Normal"/>
    <w:next w:val="Normal"/>
    <w:link w:val="TitreCar"/>
    <w:uiPriority w:val="10"/>
    <w:qFormat/>
    <w:rsid w:val="00C36CD6"/>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reCar">
    <w:name w:val="Titre Car"/>
    <w:basedOn w:val="Policepardfaut"/>
    <w:link w:val="Titre"/>
    <w:uiPriority w:val="10"/>
    <w:rsid w:val="00C36CD6"/>
    <w:rPr>
      <w:rFonts w:asciiTheme="majorHAnsi" w:eastAsiaTheme="majorEastAsia" w:hAnsiTheme="majorHAnsi" w:cs="Mangal"/>
      <w:color w:val="17365D" w:themeColor="text2" w:themeShade="BF"/>
      <w:spacing w:val="5"/>
      <w:kern w:val="28"/>
      <w:sz w:val="52"/>
      <w:szCs w:val="47"/>
    </w:rPr>
  </w:style>
  <w:style w:type="paragraph" w:styleId="Paragraphedeliste">
    <w:name w:val="List Paragraph"/>
    <w:basedOn w:val="Normal"/>
    <w:uiPriority w:val="34"/>
    <w:qFormat/>
    <w:rsid w:val="00D32B44"/>
    <w:pPr>
      <w:ind w:left="720"/>
      <w:contextualSpacing/>
    </w:pPr>
    <w:rPr>
      <w:rFonts w:cs="Mangal"/>
      <w:szCs w:val="21"/>
    </w:rPr>
  </w:style>
  <w:style w:type="character" w:styleId="Lienhypertexte">
    <w:name w:val="Hyperlink"/>
    <w:basedOn w:val="Policepardfaut"/>
    <w:uiPriority w:val="99"/>
    <w:unhideWhenUsed/>
    <w:rsid w:val="00B52A15"/>
    <w:rPr>
      <w:color w:val="0000FF" w:themeColor="hyperlink"/>
      <w:u w:val="single"/>
    </w:rPr>
  </w:style>
  <w:style w:type="table" w:styleId="Grilledutableau">
    <w:name w:val="Table Grid"/>
    <w:basedOn w:val="TableauNormal"/>
    <w:uiPriority w:val="59"/>
    <w:rsid w:val="00915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30107"/>
    <w:rPr>
      <w:rFonts w:asciiTheme="majorHAnsi" w:eastAsiaTheme="majorEastAsia" w:hAnsiTheme="majorHAnsi" w:cs="Mangal"/>
      <w:b/>
      <w:bCs/>
      <w:color w:val="4F81BD" w:themeColor="accent1"/>
      <w:sz w:val="26"/>
      <w:szCs w:val="23"/>
    </w:rPr>
  </w:style>
  <w:style w:type="character" w:customStyle="1" w:styleId="Titre3Car">
    <w:name w:val="Titre 3 Car"/>
    <w:basedOn w:val="Policepardfaut"/>
    <w:link w:val="Titre3"/>
    <w:uiPriority w:val="9"/>
    <w:semiHidden/>
    <w:rsid w:val="00C30107"/>
    <w:rPr>
      <w:rFonts w:asciiTheme="majorHAnsi" w:eastAsiaTheme="majorEastAsia" w:hAnsiTheme="majorHAnsi" w:cs="Mangal"/>
      <w:b/>
      <w:bCs/>
      <w:color w:val="4F81BD" w:themeColor="accent1"/>
      <w:szCs w:val="21"/>
    </w:rPr>
  </w:style>
  <w:style w:type="paragraph" w:styleId="Corpsdetexte">
    <w:name w:val="Body Text"/>
    <w:basedOn w:val="Normal"/>
    <w:link w:val="CorpsdetexteCar"/>
    <w:rsid w:val="00C30107"/>
    <w:pPr>
      <w:autoSpaceDN/>
      <w:spacing w:after="140" w:line="288" w:lineRule="auto"/>
      <w:textAlignment w:val="auto"/>
    </w:pPr>
    <w:rPr>
      <w:kern w:val="1"/>
    </w:rPr>
  </w:style>
  <w:style w:type="character" w:customStyle="1" w:styleId="CorpsdetexteCar">
    <w:name w:val="Corps de texte Car"/>
    <w:basedOn w:val="Policepardfaut"/>
    <w:link w:val="Corpsdetexte"/>
    <w:rsid w:val="00C30107"/>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19009">
      <w:bodyDiv w:val="1"/>
      <w:marLeft w:val="0"/>
      <w:marRight w:val="0"/>
      <w:marTop w:val="0"/>
      <w:marBottom w:val="0"/>
      <w:divBdr>
        <w:top w:val="none" w:sz="0" w:space="0" w:color="auto"/>
        <w:left w:val="none" w:sz="0" w:space="0" w:color="auto"/>
        <w:bottom w:val="none" w:sz="0" w:space="0" w:color="auto"/>
        <w:right w:val="none" w:sz="0" w:space="0" w:color="auto"/>
      </w:divBdr>
    </w:div>
    <w:div w:id="888110141">
      <w:bodyDiv w:val="1"/>
      <w:marLeft w:val="0"/>
      <w:marRight w:val="0"/>
      <w:marTop w:val="0"/>
      <w:marBottom w:val="0"/>
      <w:divBdr>
        <w:top w:val="none" w:sz="0" w:space="0" w:color="auto"/>
        <w:left w:val="none" w:sz="0" w:space="0" w:color="auto"/>
        <w:bottom w:val="none" w:sz="0" w:space="0" w:color="auto"/>
        <w:right w:val="none" w:sz="0" w:space="0" w:color="auto"/>
      </w:divBdr>
    </w:div>
    <w:div w:id="1699115139">
      <w:bodyDiv w:val="1"/>
      <w:marLeft w:val="0"/>
      <w:marRight w:val="0"/>
      <w:marTop w:val="0"/>
      <w:marBottom w:val="0"/>
      <w:divBdr>
        <w:top w:val="none" w:sz="0" w:space="0" w:color="auto"/>
        <w:left w:val="none" w:sz="0" w:space="0" w:color="auto"/>
        <w:bottom w:val="none" w:sz="0" w:space="0" w:color="auto"/>
        <w:right w:val="none" w:sz="0" w:space="0" w:color="auto"/>
      </w:divBdr>
    </w:div>
    <w:div w:id="1807308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gall-niger.org/index.php/carte-situation-tes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A4CF-2EC8-4A4F-8059-75EC42ED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3108</Words>
  <Characters>17098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dc:creator>
  <cp:lastModifiedBy>jarryl</cp:lastModifiedBy>
  <cp:revision>8</cp:revision>
  <dcterms:created xsi:type="dcterms:W3CDTF">2014-09-03T13:35:00Z</dcterms:created>
  <dcterms:modified xsi:type="dcterms:W3CDTF">2016-01-29T16:06:00Z</dcterms:modified>
</cp:coreProperties>
</file>