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_rels/document.xml.rels" ContentType="application/vnd.openxmlformats-package.relationships+xml"/>
  <Override PartName="/word/settings.xml" ContentType="application/vnd.openxmlformats-officedocument.wordprocessingml.settings+xml"/>
  <Override PartName="/word/media/image68.jpeg" ContentType="image/jpeg"/>
  <Override PartName="/word/media/image67.png" ContentType="image/png"/>
  <Override PartName="/word/media/image61.jpeg" ContentType="image/jpeg"/>
  <Override PartName="/word/media/image59.jpeg" ContentType="image/jpeg"/>
  <Override PartName="/word/media/image64.jpeg" ContentType="image/jpeg"/>
  <Override PartName="/word/media/image57.jpeg" ContentType="image/jpeg"/>
  <Override PartName="/word/media/image63.jpeg" ContentType="image/jpeg"/>
  <Override PartName="/word/media/image56.jpeg" ContentType="image/jpeg"/>
  <Override PartName="/word/media/image50.png" ContentType="image/png"/>
  <Override PartName="/word/media/image54.jpeg" ContentType="image/jpeg"/>
  <Override PartName="/word/media/image58.jpeg" ContentType="image/jpeg"/>
  <Override PartName="/word/media/image60.jpeg" ContentType="image/jpeg"/>
  <Override PartName="/word/media/image51.png" ContentType="image/png"/>
  <Override PartName="/word/media/image53.jpeg" ContentType="image/jpeg"/>
  <Override PartName="/word/media/image52.gif" ContentType="image/gif"/>
  <Override PartName="/word/media/image66.png" ContentType="image/png"/>
  <Override PartName="/word/media/image65.jpeg" ContentType="image/jpeg"/>
  <Override PartName="/word/media/image62.jpeg" ContentType="image/jpeg"/>
  <Override PartName="/word/media/image55.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pPr>
      <w:r>
        <w:rPr/>
        <w:drawing>
          <wp:anchor allowOverlap="1" behindDoc="0" distB="0" distL="0" distR="0" distT="0" layoutInCell="1" locked="0" relativeHeight="16" simplePos="0">
            <wp:simplePos x="0" y="0"/>
            <wp:positionH relativeFrom="character">
              <wp:posOffset>-136525</wp:posOffset>
            </wp:positionH>
            <wp:positionV relativeFrom="line">
              <wp:posOffset>-59690</wp:posOffset>
            </wp:positionV>
            <wp:extent cx="7275830" cy="4309745"/>
            <wp:effectExtent b="0" l="0" r="0" t="0"/>
            <wp:wrapSquare wrapText="largest"/>
            <wp:docPr descr="" id="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0" name="Picture"/>
                    <pic:cNvPicPr>
                      <a:picLocks noChangeArrowheads="1" noChangeAspect="1"/>
                    </pic:cNvPicPr>
                  </pic:nvPicPr>
                  <pic:blipFill>
                    <a:blip r:embed="rId2"/>
                    <a:srcRect/>
                    <a:stretch>
                      <a:fillRect/>
                    </a:stretch>
                  </pic:blipFill>
                  <pic:spPr bwMode="auto">
                    <a:xfrm>
                      <a:off x="0" y="0"/>
                      <a:ext cx="7275830" cy="4309745"/>
                    </a:xfrm>
                    <a:prstGeom prst="rect">
                      <a:avLst/>
                    </a:prstGeom>
                    <a:noFill/>
                    <a:ln w="9525">
                      <a:noFill/>
                      <a:miter lim="800000"/>
                      <a:headEnd/>
                      <a:tailEnd/>
                    </a:ln>
                  </pic:spPr>
                </pic:pic>
              </a:graphicData>
            </a:graphic>
          </wp:anchor>
        </w:drawing>
        <w:drawing>
          <wp:anchor allowOverlap="1" behindDoc="0" distB="0" distL="0" distR="0" distT="0" layoutInCell="1" locked="0" relativeHeight="13" simplePos="0">
            <wp:simplePos x="0" y="0"/>
            <wp:positionH relativeFrom="character">
              <wp:posOffset>12953365</wp:posOffset>
            </wp:positionH>
            <wp:positionV relativeFrom="line">
              <wp:posOffset>-162560</wp:posOffset>
            </wp:positionV>
            <wp:extent cx="6943725" cy="4237990"/>
            <wp:effectExtent b="0" l="0" r="0" t="0"/>
            <wp:wrapSquare wrapText="largest"/>
            <wp:docPr desc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 name="Picture"/>
                    <pic:cNvPicPr>
                      <a:picLocks noChangeArrowheads="1" noChangeAspect="1"/>
                    </pic:cNvPicPr>
                  </pic:nvPicPr>
                  <pic:blipFill>
                    <a:blip r:embed="rId3"/>
                    <a:srcRect/>
                    <a:stretch>
                      <a:fillRect/>
                    </a:stretch>
                  </pic:blipFill>
                  <pic:spPr bwMode="auto">
                    <a:xfrm>
                      <a:off x="0" y="0"/>
                      <a:ext cx="6943725" cy="4237990"/>
                    </a:xfrm>
                    <a:prstGeom prst="rect">
                      <a:avLst/>
                    </a:prstGeom>
                    <a:noFill/>
                    <a:ln w="9525">
                      <a:noFill/>
                      <a:miter lim="800000"/>
                      <a:headEnd/>
                      <a:tailEnd/>
                    </a:ln>
                  </pic:spPr>
                </pic:pic>
              </a:graphicData>
            </a:graphic>
          </wp:anchor>
        </w:drawing>
        <w:drawing>
          <wp:anchor allowOverlap="1" behindDoc="0" distB="0" distL="0" distR="0" distT="0" layoutInCell="1" locked="0" relativeHeight="12" simplePos="0">
            <wp:simplePos x="0" y="0"/>
            <wp:positionH relativeFrom="character">
              <wp:posOffset>17795240</wp:posOffset>
            </wp:positionH>
            <wp:positionV relativeFrom="line">
              <wp:posOffset>-74295</wp:posOffset>
            </wp:positionV>
            <wp:extent cx="1951990" cy="1409700"/>
            <wp:effectExtent b="0" l="0" r="0" t="0"/>
            <wp:wrapSquare wrapText="largest"/>
            <wp:docPr descr="" id="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2" name="Picture"/>
                    <pic:cNvPicPr>
                      <a:picLocks noChangeArrowheads="1" noChangeAspect="1"/>
                    </pic:cNvPicPr>
                  </pic:nvPicPr>
                  <pic:blipFill>
                    <a:blip r:embed="rId4"/>
                    <a:srcRect/>
                    <a:stretch>
                      <a:fillRect/>
                    </a:stretch>
                  </pic:blipFill>
                  <pic:spPr bwMode="auto">
                    <a:xfrm>
                      <a:off x="0" y="0"/>
                      <a:ext cx="1951990" cy="1409700"/>
                    </a:xfrm>
                    <a:prstGeom prst="rect">
                      <a:avLst/>
                    </a:prstGeom>
                    <a:noFill/>
                    <a:ln w="9525">
                      <a:noFill/>
                      <a:miter lim="800000"/>
                      <a:headEnd/>
                      <a:tailEnd/>
                    </a:ln>
                  </pic:spPr>
                </pic:pic>
              </a:graphicData>
            </a:graphic>
          </wp:anchor>
        </w:drawing>
      </w:r>
    </w:p>
    <w:p>
      <w:pPr>
        <w:pStyle w:val="style0"/>
      </w:pPr>
      <w:r>
        <w:rPr/>
      </w:r>
    </w:p>
    <w:p>
      <w:pPr>
        <w:pStyle w:val="style0"/>
      </w:pPr>
      <w:r>
        <w:rPr>
          <w:b/>
          <w:sz w:val="56"/>
          <w:szCs w:val="56"/>
        </w:rPr>
        <w:t>Présentation de l’association</w:t>
      </w:r>
    </w:p>
    <w:p>
      <w:pPr>
        <w:pStyle w:val="style0"/>
      </w:pPr>
      <w:r>
        <w:rPr>
          <w:sz w:val="56"/>
          <w:szCs w:val="56"/>
        </w:rPr>
        <w:t>L’association Almadeïna(variété de datte très appréciée) est une organisation apolitique, démocratique et sans but lucratif reconnue par arrêté N°026/MAT/D/DARJ/SA du 2février 1995. L’organisation est dirigée par un bureau exécutif et un conseil d’administration. Son siège social est à Ingall, mais peut-être transférer dans n’importe quelle localité du Niger sur décision de l’assemblée générale. Elle est ouverte à tous les exploitants des palmeraies du Niger.</w:t>
      </w:r>
    </w:p>
    <w:p>
      <w:pPr>
        <w:pStyle w:val="style0"/>
      </w:pPr>
      <w:r>
        <w:rPr/>
        <w:drawing>
          <wp:anchor allowOverlap="1" behindDoc="0" distB="0" distL="0" distR="0" distT="0" layoutInCell="1" locked="0" relativeHeight="0" simplePos="0">
            <wp:simplePos x="0" y="0"/>
            <wp:positionH relativeFrom="character">
              <wp:posOffset>16044545</wp:posOffset>
            </wp:positionH>
            <wp:positionV relativeFrom="line">
              <wp:posOffset>403860</wp:posOffset>
            </wp:positionV>
            <wp:extent cx="3429000" cy="4572000"/>
            <wp:effectExtent b="0" l="0" r="0" t="0"/>
            <wp:wrapSquare wrapText="largest"/>
            <wp:docPr desc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3" name="Picture"/>
                    <pic:cNvPicPr>
                      <a:picLocks noChangeArrowheads="1" noChangeAspect="1"/>
                    </pic:cNvPicPr>
                  </pic:nvPicPr>
                  <pic:blipFill>
                    <a:blip r:embed="rId5"/>
                    <a:srcRect/>
                    <a:stretch>
                      <a:fillRect/>
                    </a:stretch>
                  </pic:blipFill>
                  <pic:spPr bwMode="auto">
                    <a:xfrm>
                      <a:off x="0" y="0"/>
                      <a:ext cx="3429000" cy="4572000"/>
                    </a:xfrm>
                    <a:prstGeom prst="rect">
                      <a:avLst/>
                    </a:prstGeom>
                    <a:noFill/>
                    <a:ln w="9525">
                      <a:noFill/>
                      <a:miter lim="800000"/>
                      <a:headEnd/>
                      <a:tailEnd/>
                    </a:ln>
                  </pic:spPr>
                </pic:pic>
              </a:graphicData>
            </a:graphic>
          </wp:anchor>
        </w:drawing>
      </w:r>
    </w:p>
    <w:p>
      <w:pPr>
        <w:pStyle w:val="style0"/>
      </w:pPr>
      <w:r>
        <w:rPr>
          <w:b/>
          <w:sz w:val="56"/>
          <w:szCs w:val="56"/>
        </w:rPr>
        <w:t>Objectif global</w:t>
      </w:r>
    </w:p>
    <w:p>
      <w:pPr>
        <w:pStyle w:val="style0"/>
      </w:pPr>
      <w:r>
        <w:rPr>
          <w:sz w:val="56"/>
          <w:szCs w:val="56"/>
        </w:rPr>
        <w:t>L’objectif global de l’association est la réhabilitation des palmeraies en améliorant les conditions de vie de ses adhérents. Cela ne se fera que par une démarche participative des utilisateurs des palmeraies.</w:t>
      </w:r>
    </w:p>
    <w:p>
      <w:pPr>
        <w:pStyle w:val="style0"/>
      </w:pPr>
      <w:r>
        <w:rPr/>
      </w:r>
    </w:p>
    <w:p>
      <w:pPr>
        <w:pStyle w:val="style0"/>
      </w:pPr>
      <w:r>
        <w:rPr/>
        <w:drawing>
          <wp:anchor allowOverlap="1" behindDoc="0" distB="0" distL="0" distR="0" distT="0" layoutInCell="1" locked="0" relativeHeight="1" simplePos="0">
            <wp:simplePos x="0" y="0"/>
            <wp:positionH relativeFrom="character">
              <wp:posOffset>53340</wp:posOffset>
            </wp:positionH>
            <wp:positionV relativeFrom="line">
              <wp:posOffset>316865</wp:posOffset>
            </wp:positionV>
            <wp:extent cx="9753600" cy="7315200"/>
            <wp:effectExtent b="0" l="0" r="0" t="0"/>
            <wp:wrapSquare wrapText="largest"/>
            <wp:docPr descr="" id="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4" name="Picture"/>
                    <pic:cNvPicPr>
                      <a:picLocks noChangeArrowheads="1" noChangeAspect="1"/>
                    </pic:cNvPicPr>
                  </pic:nvPicPr>
                  <pic:blipFill>
                    <a:blip r:embed="rId6"/>
                    <a:srcRect/>
                    <a:stretch>
                      <a:fillRect/>
                    </a:stretch>
                  </pic:blipFill>
                  <pic:spPr bwMode="auto">
                    <a:xfrm>
                      <a:off x="0" y="0"/>
                      <a:ext cx="9753600" cy="7315200"/>
                    </a:xfrm>
                    <a:prstGeom prst="rect">
                      <a:avLst/>
                    </a:prstGeom>
                    <a:noFill/>
                    <a:ln w="9525">
                      <a:noFill/>
                      <a:miter lim="800000"/>
                      <a:headEnd/>
                      <a:tailEnd/>
                    </a:ln>
                  </pic:spPr>
                </pic:pic>
              </a:graphicData>
            </a:graphic>
          </wp:anchor>
        </w:drawing>
      </w:r>
    </w:p>
    <w:p>
      <w:pPr>
        <w:pStyle w:val="style0"/>
      </w:pPr>
      <w:r>
        <w:rPr>
          <w:b/>
          <w:sz w:val="56"/>
          <w:szCs w:val="56"/>
        </w:rPr>
        <w:t>Objectifs Spécifiques</w:t>
      </w:r>
    </w:p>
    <w:p>
      <w:pPr>
        <w:pStyle w:val="style28"/>
        <w:numPr>
          <w:ilvl w:val="0"/>
          <w:numId w:val="2"/>
        </w:numPr>
      </w:pPr>
      <w:r>
        <w:rPr>
          <w:sz w:val="56"/>
          <w:szCs w:val="56"/>
        </w:rPr>
        <w:t>Renouvellement des anciens dattiers</w:t>
      </w:r>
    </w:p>
    <w:p>
      <w:pPr>
        <w:pStyle w:val="style28"/>
        <w:numPr>
          <w:ilvl w:val="0"/>
          <w:numId w:val="2"/>
        </w:numPr>
      </w:pPr>
      <w:r>
        <w:rPr>
          <w:sz w:val="56"/>
          <w:szCs w:val="56"/>
        </w:rPr>
        <w:t>Lutte contre les parasites et insectes</w:t>
      </w:r>
    </w:p>
    <w:p>
      <w:pPr>
        <w:pStyle w:val="style28"/>
        <w:numPr>
          <w:ilvl w:val="0"/>
          <w:numId w:val="2"/>
        </w:numPr>
      </w:pPr>
      <w:r>
        <w:rPr>
          <w:sz w:val="56"/>
          <w:szCs w:val="56"/>
        </w:rPr>
        <w:t>Aménagement et creusage des puits</w:t>
      </w:r>
    </w:p>
    <w:p>
      <w:pPr>
        <w:pStyle w:val="style28"/>
        <w:numPr>
          <w:ilvl w:val="0"/>
          <w:numId w:val="2"/>
        </w:numPr>
      </w:pPr>
      <w:r>
        <w:rPr/>
      </w:r>
    </w:p>
    <w:p>
      <w:pPr>
        <w:pStyle w:val="style28"/>
        <w:numPr>
          <w:ilvl w:val="0"/>
          <w:numId w:val="2"/>
        </w:numPr>
      </w:pPr>
      <w:r>
        <w:rPr>
          <w:sz w:val="56"/>
          <w:szCs w:val="56"/>
        </w:rPr>
        <w:t>Recherche et équipement en matériel agricole</w:t>
      </w:r>
    </w:p>
    <w:p>
      <w:pPr>
        <w:pStyle w:val="style28"/>
        <w:numPr>
          <w:ilvl w:val="0"/>
          <w:numId w:val="2"/>
        </w:numPr>
      </w:pPr>
      <w:r>
        <w:rPr>
          <w:sz w:val="56"/>
          <w:szCs w:val="56"/>
        </w:rPr>
        <w:t>Construction des seuils d’infiltration des eaux</w:t>
      </w:r>
    </w:p>
    <w:p>
      <w:pPr>
        <w:pStyle w:val="style28"/>
        <w:numPr>
          <w:ilvl w:val="0"/>
          <w:numId w:val="2"/>
        </w:numPr>
      </w:pPr>
      <w:r>
        <w:rPr>
          <w:sz w:val="56"/>
          <w:szCs w:val="56"/>
        </w:rPr>
        <w:t>Lutte contre l’érosion éolienne</w:t>
      </w:r>
    </w:p>
    <w:p>
      <w:pPr>
        <w:pStyle w:val="style28"/>
        <w:numPr>
          <w:ilvl w:val="0"/>
          <w:numId w:val="2"/>
        </w:numPr>
      </w:pPr>
      <w:r>
        <w:rPr>
          <w:sz w:val="56"/>
          <w:szCs w:val="56"/>
        </w:rPr>
        <w:t>Recherche et initiation de micro projet</w:t>
      </w:r>
    </w:p>
    <w:p>
      <w:pPr>
        <w:pStyle w:val="style28"/>
        <w:numPr>
          <w:ilvl w:val="0"/>
          <w:numId w:val="2"/>
        </w:numPr>
      </w:pPr>
      <w:r>
        <w:rPr>
          <w:sz w:val="56"/>
          <w:szCs w:val="56"/>
        </w:rPr>
        <w:t>Entretien et développement des relations avec des associations analogues</w:t>
      </w:r>
    </w:p>
    <w:p>
      <w:pPr>
        <w:pStyle w:val="style28"/>
        <w:numPr>
          <w:ilvl w:val="0"/>
          <w:numId w:val="2"/>
        </w:numPr>
      </w:pPr>
      <w:r>
        <w:rPr>
          <w:sz w:val="56"/>
          <w:szCs w:val="56"/>
        </w:rPr>
        <w:t>Voyages d’étude et d’échange de savoir faire</w:t>
      </w:r>
    </w:p>
    <w:p>
      <w:pPr>
        <w:pStyle w:val="style28"/>
        <w:numPr>
          <w:ilvl w:val="0"/>
          <w:numId w:val="2"/>
        </w:numPr>
      </w:pPr>
      <w:r>
        <w:rPr>
          <w:sz w:val="56"/>
          <w:szCs w:val="56"/>
        </w:rPr>
        <w:t>Recherche des partenaires susceptible d’appuyer Almadeïna</w:t>
      </w:r>
    </w:p>
    <w:p>
      <w:pPr>
        <w:pStyle w:val="style28"/>
      </w:pPr>
      <w:r>
        <w:rPr/>
      </w:r>
    </w:p>
    <w:p>
      <w:pPr>
        <w:pStyle w:val="style0"/>
      </w:pPr>
      <w:r>
        <w:rPr>
          <w:b/>
          <w:sz w:val="56"/>
          <w:szCs w:val="56"/>
        </w:rPr>
        <w:t>Ressources dont dispose l’association</w:t>
      </w:r>
    </w:p>
    <w:p>
      <w:pPr>
        <w:pStyle w:val="style28"/>
        <w:numPr>
          <w:ilvl w:val="0"/>
          <w:numId w:val="2"/>
        </w:numPr>
      </w:pPr>
      <w:r>
        <w:rPr>
          <w:sz w:val="56"/>
          <w:szCs w:val="56"/>
        </w:rPr>
        <w:t>206 adhérents</w:t>
      </w:r>
    </w:p>
    <w:p>
      <w:pPr>
        <w:pStyle w:val="style28"/>
        <w:numPr>
          <w:ilvl w:val="0"/>
          <w:numId w:val="2"/>
        </w:numPr>
      </w:pPr>
      <w:r>
        <w:rPr>
          <w:sz w:val="56"/>
          <w:szCs w:val="56"/>
        </w:rPr>
        <w:t>Des maçons constructeurs des buses</w:t>
      </w:r>
    </w:p>
    <w:p>
      <w:pPr>
        <w:pStyle w:val="style28"/>
        <w:numPr>
          <w:ilvl w:val="0"/>
          <w:numId w:val="2"/>
        </w:numPr>
      </w:pPr>
      <w:r>
        <w:rPr>
          <w:sz w:val="56"/>
          <w:szCs w:val="56"/>
        </w:rPr>
        <w:t>Des maçons constructeurs de gabions</w:t>
      </w:r>
    </w:p>
    <w:p>
      <w:pPr>
        <w:pStyle w:val="style28"/>
        <w:numPr>
          <w:ilvl w:val="0"/>
          <w:numId w:val="2"/>
        </w:numPr>
      </w:pPr>
      <w:r>
        <w:rPr>
          <w:sz w:val="56"/>
          <w:szCs w:val="56"/>
        </w:rPr>
        <w:t>Des confectionneurs de gabions</w:t>
        <w:drawing>
          <wp:anchor allowOverlap="1" behindDoc="0" distB="0" distL="0" distR="0" distT="0" layoutInCell="1" locked="0" relativeHeight="4" simplePos="0">
            <wp:simplePos x="0" y="0"/>
            <wp:positionH relativeFrom="character">
              <wp:posOffset>16324580</wp:posOffset>
            </wp:positionH>
            <wp:positionV relativeFrom="line">
              <wp:posOffset>87630</wp:posOffset>
            </wp:positionV>
            <wp:extent cx="3048000" cy="4572000"/>
            <wp:effectExtent b="0" l="0" r="0" t="0"/>
            <wp:wrapSquare wrapText="largest"/>
            <wp:docPr descr="" id="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5" name="Picture"/>
                    <pic:cNvPicPr>
                      <a:picLocks noChangeArrowheads="1" noChangeAspect="1"/>
                    </pic:cNvPicPr>
                  </pic:nvPicPr>
                  <pic:blipFill>
                    <a:blip r:embed="rId7"/>
                    <a:srcRect/>
                    <a:stretch>
                      <a:fillRect/>
                    </a:stretch>
                  </pic:blipFill>
                  <pic:spPr bwMode="auto">
                    <a:xfrm>
                      <a:off x="0" y="0"/>
                      <a:ext cx="3048000" cy="4572000"/>
                    </a:xfrm>
                    <a:prstGeom prst="rect">
                      <a:avLst/>
                    </a:prstGeom>
                    <a:noFill/>
                    <a:ln w="9525">
                      <a:noFill/>
                      <a:miter lim="800000"/>
                      <a:headEnd/>
                      <a:tailEnd/>
                    </a:ln>
                  </pic:spPr>
                </pic:pic>
              </a:graphicData>
            </a:graphic>
          </wp:anchor>
        </w:drawing>
      </w:r>
    </w:p>
    <w:p>
      <w:pPr>
        <w:pStyle w:val="style28"/>
        <w:numPr>
          <w:ilvl w:val="0"/>
          <w:numId w:val="2"/>
        </w:numPr>
      </w:pPr>
      <w:r>
        <w:rPr>
          <w:sz w:val="56"/>
          <w:szCs w:val="56"/>
        </w:rPr>
        <w:t>Des spécialistes en sevrage des jeunes dattiers</w:t>
      </w:r>
    </w:p>
    <w:p>
      <w:pPr>
        <w:pStyle w:val="style28"/>
        <w:ind w:hanging="0" w:left="0" w:right="0"/>
      </w:pPr>
      <w:r>
        <w:rPr/>
      </w:r>
    </w:p>
    <w:p>
      <w:pPr>
        <w:pStyle w:val="style0"/>
      </w:pPr>
      <w:r>
        <w:rPr>
          <w:b/>
          <w:sz w:val="56"/>
          <w:szCs w:val="56"/>
        </w:rPr>
        <w:t>Réalisations</w:t>
        <w:drawing>
          <wp:anchor allowOverlap="1" behindDoc="0" distB="0" distL="0" distR="0" distT="0" layoutInCell="1" locked="0" relativeHeight="6" simplePos="0">
            <wp:simplePos x="0" y="0"/>
            <wp:positionH relativeFrom="character">
              <wp:posOffset>12065</wp:posOffset>
            </wp:positionH>
            <wp:positionV relativeFrom="line">
              <wp:posOffset>-2540</wp:posOffset>
            </wp:positionV>
            <wp:extent cx="6086475" cy="4572000"/>
            <wp:effectExtent b="0" l="0" r="0" t="0"/>
            <wp:wrapSquare wrapText="largest"/>
            <wp:docPr desc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6" name="Picture"/>
                    <pic:cNvPicPr>
                      <a:picLocks noChangeArrowheads="1" noChangeAspect="1"/>
                    </pic:cNvPicPr>
                  </pic:nvPicPr>
                  <pic:blipFill>
                    <a:blip r:embed="rId8"/>
                    <a:srcRect/>
                    <a:stretch>
                      <a:fillRect/>
                    </a:stretch>
                  </pic:blipFill>
                  <pic:spPr bwMode="auto">
                    <a:xfrm>
                      <a:off x="0" y="0"/>
                      <a:ext cx="6086475" cy="4572000"/>
                    </a:xfrm>
                    <a:prstGeom prst="rect">
                      <a:avLst/>
                    </a:prstGeom>
                    <a:noFill/>
                    <a:ln w="9525">
                      <a:noFill/>
                      <a:miter lim="800000"/>
                      <a:headEnd/>
                      <a:tailEnd/>
                    </a:ln>
                  </pic:spPr>
                </pic:pic>
              </a:graphicData>
            </a:graphic>
          </wp:anchor>
        </w:drawing>
      </w:r>
    </w:p>
    <w:p>
      <w:pPr>
        <w:pStyle w:val="style28"/>
        <w:numPr>
          <w:ilvl w:val="0"/>
          <w:numId w:val="2"/>
        </w:numPr>
      </w:pPr>
      <w:r>
        <w:rPr>
          <w:sz w:val="56"/>
          <w:szCs w:val="56"/>
        </w:rPr>
        <w:t>Construction de 2 seuils d’infiltration des eaux</w:t>
      </w:r>
    </w:p>
    <w:p>
      <w:pPr>
        <w:pStyle w:val="style28"/>
        <w:numPr>
          <w:ilvl w:val="0"/>
          <w:numId w:val="2"/>
        </w:numPr>
      </w:pPr>
      <w:r>
        <w:rPr>
          <w:sz w:val="56"/>
          <w:szCs w:val="56"/>
        </w:rPr>
        <w:t>Aménagement de plusieurs mètres de berges le long du khori</w:t>
      </w:r>
    </w:p>
    <w:p>
      <w:pPr>
        <w:pStyle w:val="style28"/>
        <w:numPr>
          <w:ilvl w:val="0"/>
          <w:numId w:val="2"/>
        </w:numPr>
      </w:pPr>
      <w:r>
        <w:rPr>
          <w:sz w:val="56"/>
          <w:szCs w:val="56"/>
        </w:rPr>
        <w:t>Réalisation de plusieurs puis maraîchers</w:t>
      </w:r>
    </w:p>
    <w:p>
      <w:pPr>
        <w:pStyle w:val="style28"/>
        <w:numPr>
          <w:ilvl w:val="0"/>
          <w:numId w:val="2"/>
        </w:numPr>
      </w:pPr>
      <w:r>
        <w:rPr>
          <w:sz w:val="56"/>
          <w:szCs w:val="56"/>
        </w:rPr>
        <w:t>Voyages d’études</w:t>
      </w:r>
    </w:p>
    <w:p>
      <w:pPr>
        <w:pStyle w:val="style28"/>
        <w:numPr>
          <w:ilvl w:val="0"/>
          <w:numId w:val="2"/>
        </w:numPr>
      </w:pPr>
      <w:r>
        <w:rPr/>
      </w:r>
    </w:p>
    <w:p>
      <w:pPr>
        <w:pStyle w:val="style28"/>
        <w:numPr>
          <w:ilvl w:val="0"/>
          <w:numId w:val="2"/>
        </w:numPr>
      </w:pPr>
      <w:r>
        <w:rPr>
          <w:sz w:val="56"/>
          <w:szCs w:val="56"/>
        </w:rPr>
        <w:t>Formation en vie associative</w:t>
      </w:r>
    </w:p>
    <w:p>
      <w:pPr>
        <w:pStyle w:val="style28"/>
        <w:numPr>
          <w:ilvl w:val="0"/>
          <w:numId w:val="2"/>
        </w:numPr>
      </w:pPr>
      <w:r>
        <w:rPr/>
      </w:r>
    </w:p>
    <w:p>
      <w:pPr>
        <w:pStyle w:val="style28"/>
        <w:numPr>
          <w:ilvl w:val="0"/>
          <w:numId w:val="2"/>
        </w:numPr>
      </w:pPr>
      <w:r>
        <w:rPr>
          <w:sz w:val="56"/>
          <w:szCs w:val="56"/>
        </w:rPr>
        <w:t>Formation en comptabilité de quelques membres</w:t>
      </w:r>
    </w:p>
    <w:p>
      <w:pPr>
        <w:pStyle w:val="style28"/>
        <w:numPr>
          <w:ilvl w:val="0"/>
          <w:numId w:val="2"/>
        </w:numPr>
      </w:pPr>
      <w:r>
        <w:rPr>
          <w:sz w:val="56"/>
          <w:szCs w:val="56"/>
        </w:rPr>
        <w:t>Réalisation de stand pendant  la cure salée pour valoriser les dattes</w:t>
      </w:r>
    </w:p>
    <w:p>
      <w:pPr>
        <w:pStyle w:val="style28"/>
        <w:numPr>
          <w:ilvl w:val="0"/>
          <w:numId w:val="2"/>
        </w:numPr>
      </w:pPr>
      <w:r>
        <w:rPr>
          <w:sz w:val="56"/>
          <w:szCs w:val="56"/>
        </w:rPr>
        <w:t>Plantation de 2000 jeunes dattiers</w:t>
      </w:r>
    </w:p>
    <w:p>
      <w:pPr>
        <w:pStyle w:val="style28"/>
        <w:numPr>
          <w:ilvl w:val="0"/>
          <w:numId w:val="2"/>
        </w:numPr>
      </w:pPr>
      <w:r>
        <w:rPr>
          <w:sz w:val="56"/>
          <w:szCs w:val="56"/>
        </w:rPr>
        <w:t>Recensement des dattiers  dans la palmeraie d’Ingall</w:t>
      </w:r>
    </w:p>
    <w:p>
      <w:pPr>
        <w:pStyle w:val="style28"/>
        <w:numPr>
          <w:ilvl w:val="0"/>
          <w:numId w:val="2"/>
        </w:numPr>
      </w:pPr>
      <w:r>
        <w:rPr>
          <w:sz w:val="56"/>
          <w:szCs w:val="56"/>
        </w:rPr>
        <w:t>Lutte alternative contre les cochenilles des dattiers.</w:t>
      </w:r>
    </w:p>
    <w:p>
      <w:pPr>
        <w:pStyle w:val="style29"/>
      </w:pPr>
      <w:r>
        <w:rPr/>
        <w:drawing>
          <wp:anchor allowOverlap="1" behindDoc="0" distB="0" distL="0" distR="0" distT="0" layoutInCell="1" locked="0" relativeHeight="3" simplePos="0">
            <wp:simplePos x="0" y="0"/>
            <wp:positionH relativeFrom="character">
              <wp:posOffset>13947140</wp:posOffset>
            </wp:positionH>
            <wp:positionV relativeFrom="line">
              <wp:posOffset>394970</wp:posOffset>
            </wp:positionV>
            <wp:extent cx="6096000" cy="4057650"/>
            <wp:effectExtent b="0" l="0" r="0" t="0"/>
            <wp:wrapSquare wrapText="largest"/>
            <wp:docPr desc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7" name="Picture"/>
                    <pic:cNvPicPr>
                      <a:picLocks noChangeArrowheads="1" noChangeAspect="1"/>
                    </pic:cNvPicPr>
                  </pic:nvPicPr>
                  <pic:blipFill>
                    <a:blip r:embed="rId9"/>
                    <a:srcRect/>
                    <a:stretch>
                      <a:fillRect/>
                    </a:stretch>
                  </pic:blipFill>
                  <pic:spPr bwMode="auto">
                    <a:xfrm>
                      <a:off x="0" y="0"/>
                      <a:ext cx="6096000" cy="4057650"/>
                    </a:xfrm>
                    <a:prstGeom prst="rect">
                      <a:avLst/>
                    </a:prstGeom>
                    <a:noFill/>
                    <a:ln w="9525">
                      <a:noFill/>
                      <a:miter lim="800000"/>
                      <a:headEnd/>
                      <a:tailEnd/>
                    </a:ln>
                  </pic:spPr>
                </pic:pic>
              </a:graphicData>
            </a:graphic>
          </wp:anchor>
        </w:drawing>
        <w:drawing>
          <wp:anchor allowOverlap="1" behindDoc="0" distB="0" distL="0" distR="0" distT="0" layoutInCell="1" locked="0" relativeHeight="9" simplePos="0">
            <wp:simplePos x="0" y="0"/>
            <wp:positionH relativeFrom="character">
              <wp:posOffset>9046210</wp:posOffset>
            </wp:positionH>
            <wp:positionV relativeFrom="line">
              <wp:posOffset>318135</wp:posOffset>
            </wp:positionV>
            <wp:extent cx="3048000" cy="4572000"/>
            <wp:effectExtent b="0" l="0" r="0" t="0"/>
            <wp:wrapSquare wrapText="largest"/>
            <wp:docPr desc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8" name="Picture"/>
                    <pic:cNvPicPr>
                      <a:picLocks noChangeArrowheads="1" noChangeAspect="1"/>
                    </pic:cNvPicPr>
                  </pic:nvPicPr>
                  <pic:blipFill>
                    <a:blip r:embed="rId10"/>
                    <a:srcRect/>
                    <a:stretch>
                      <a:fillRect/>
                    </a:stretch>
                  </pic:blipFill>
                  <pic:spPr bwMode="auto">
                    <a:xfrm>
                      <a:off x="0" y="0"/>
                      <a:ext cx="3048000" cy="4572000"/>
                    </a:xfrm>
                    <a:prstGeom prst="rect">
                      <a:avLst/>
                    </a:prstGeom>
                    <a:noFill/>
                    <a:ln w="9525">
                      <a:noFill/>
                      <a:miter lim="800000"/>
                      <a:headEnd/>
                      <a:tailEnd/>
                    </a:ln>
                  </pic:spPr>
                </pic:pic>
              </a:graphicData>
            </a:graphic>
          </wp:anchor>
        </w:drawing>
      </w:r>
    </w:p>
    <w:p>
      <w:pPr>
        <w:pStyle w:val="style29"/>
      </w:pPr>
      <w:r>
        <w:rPr/>
        <w:drawing>
          <wp:anchor allowOverlap="1" behindDoc="0" distB="0" distL="0" distR="0" distT="0" layoutInCell="1" locked="0" relativeHeight="2" simplePos="0">
            <wp:simplePos x="0" y="0"/>
            <wp:positionH relativeFrom="character">
              <wp:posOffset>1012190</wp:posOffset>
            </wp:positionH>
            <wp:positionV relativeFrom="line">
              <wp:posOffset>313690</wp:posOffset>
            </wp:positionV>
            <wp:extent cx="6096000" cy="4057650"/>
            <wp:effectExtent b="0" l="0" r="0" t="0"/>
            <wp:wrapSquare wrapText="largest"/>
            <wp:docPr descr="" id="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9" name="Picture"/>
                    <pic:cNvPicPr>
                      <a:picLocks noChangeArrowheads="1" noChangeAspect="1"/>
                    </pic:cNvPicPr>
                  </pic:nvPicPr>
                  <pic:blipFill>
                    <a:blip r:embed="rId11"/>
                    <a:srcRect/>
                    <a:stretch>
                      <a:fillRect/>
                    </a:stretch>
                  </pic:blipFill>
                  <pic:spPr bwMode="auto">
                    <a:xfrm>
                      <a:off x="0" y="0"/>
                      <a:ext cx="6096000" cy="4057650"/>
                    </a:xfrm>
                    <a:prstGeom prst="rect">
                      <a:avLst/>
                    </a:prstGeom>
                    <a:noFill/>
                    <a:ln w="9525">
                      <a:noFill/>
                      <a:miter lim="800000"/>
                      <a:headEnd/>
                      <a:tailEnd/>
                    </a:ln>
                  </pic:spPr>
                </pic:pic>
              </a:graphicData>
            </a:graphic>
          </wp:anchor>
        </w:drawing>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r>
    </w:p>
    <w:p>
      <w:pPr>
        <w:pStyle w:val="style29"/>
      </w:pPr>
      <w:r>
        <w:rPr>
          <w:b/>
          <w:bCs/>
          <w:sz w:val="72"/>
          <w:szCs w:val="72"/>
        </w:rPr>
        <w:t>Essai de traitement de la cochenille du Dattier (Almadeina 2001)</w:t>
      </w:r>
    </w:p>
    <w:p>
      <w:pPr>
        <w:pStyle w:val="style29"/>
      </w:pPr>
      <w:r>
        <w:rPr/>
        <w:drawing>
          <wp:anchor allowOverlap="1" behindDoc="0" distB="0" distL="0" distR="0" distT="0" layoutInCell="1" locked="0" relativeHeight="10" simplePos="0">
            <wp:simplePos x="0" y="0"/>
            <wp:positionH relativeFrom="character">
              <wp:posOffset>13819505</wp:posOffset>
            </wp:positionH>
            <wp:positionV relativeFrom="line">
              <wp:posOffset>635</wp:posOffset>
            </wp:positionV>
            <wp:extent cx="6096000" cy="4572000"/>
            <wp:effectExtent b="0" l="0" r="0" t="0"/>
            <wp:wrapSquare wrapText="largest"/>
            <wp:docPr desc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0" name="Picture"/>
                    <pic:cNvPicPr>
                      <a:picLocks noChangeArrowheads="1" noChangeAspect="1"/>
                    </pic:cNvPicPr>
                  </pic:nvPicPr>
                  <pic:blipFill>
                    <a:blip r:embed="rId12"/>
                    <a:srcRect/>
                    <a:stretch>
                      <a:fillRect/>
                    </a:stretch>
                  </pic:blipFill>
                  <pic:spPr bwMode="auto">
                    <a:xfrm>
                      <a:off x="0" y="0"/>
                      <a:ext cx="6096000" cy="4572000"/>
                    </a:xfrm>
                    <a:prstGeom prst="rect">
                      <a:avLst/>
                    </a:prstGeom>
                    <a:noFill/>
                    <a:ln w="9525">
                      <a:noFill/>
                      <a:miter lim="800000"/>
                      <a:headEnd/>
                      <a:tailEnd/>
                    </a:ln>
                  </pic:spPr>
                </pic:pic>
              </a:graphicData>
            </a:graphic>
          </wp:anchor>
        </w:drawing>
      </w:r>
    </w:p>
    <w:p>
      <w:pPr>
        <w:pStyle w:val="style29"/>
      </w:pPr>
      <w:r>
        <w:rPr>
          <w:sz w:val="56"/>
          <w:szCs w:val="56"/>
        </w:rPr>
        <w:t>La  palmeraie  d’In Gall  se trouve  affectée depuis  une trentaine  d’années  par la  cochenille  blanche  (Parlatoria blanchardi)  ou  « pou  du  dattier ».  Les  sécheresses  successives  et  la  baisse  de  la  nappe  phréatique  ont fait proliférer cet insecte au point de bloquer la croissance des palmiers les plus jeunes, pouvant aller jusqu’à leur mort. La productivité générale en datte a aussi était grandement atteinte.</w:t>
      </w:r>
    </w:p>
    <w:p>
      <w:pPr>
        <w:pStyle w:val="style29"/>
      </w:pPr>
      <w:r>
        <w:rPr/>
      </w:r>
    </w:p>
    <w:p>
      <w:pPr>
        <w:pStyle w:val="style29"/>
      </w:pPr>
      <w:r>
        <w:rPr>
          <w:sz w:val="56"/>
          <w:szCs w:val="56"/>
        </w:rPr>
        <w:t>L’objectif principal de cet essai est de réduire les populations de cochenille avant une nouvelle introduction de la coccinelle   pour   réguler   l’expansion   du   parasite.  </w:t>
      </w:r>
    </w:p>
    <w:p>
      <w:pPr>
        <w:pStyle w:val="style29"/>
      </w:pPr>
      <w:r>
        <w:rPr/>
      </w:r>
    </w:p>
    <w:p>
      <w:pPr>
        <w:pStyle w:val="style29"/>
      </w:pPr>
      <w:r>
        <w:rPr>
          <w:sz w:val="56"/>
          <w:szCs w:val="56"/>
        </w:rPr>
        <w:t xml:space="preserve">    </w:t>
      </w:r>
      <w:r>
        <w:rPr>
          <w:sz w:val="56"/>
          <w:szCs w:val="56"/>
        </w:rPr>
        <w:t>Comment   ?</w:t>
      </w:r>
    </w:p>
    <w:p>
      <w:pPr>
        <w:pStyle w:val="style29"/>
      </w:pPr>
      <w:r>
        <w:rPr>
          <w:sz w:val="56"/>
          <w:szCs w:val="56"/>
        </w:rPr>
        <w:t>La solution mise à l’essai est un mélange de savon noir, huile végétale et alcool à 95°, diluée dans de l’eau et</w:t>
      </w:r>
    </w:p>
    <w:p>
      <w:pPr>
        <w:pStyle w:val="style29"/>
      </w:pPr>
      <w:r>
        <w:rPr>
          <w:sz w:val="56"/>
          <w:szCs w:val="56"/>
        </w:rPr>
        <w:t xml:space="preserve">répandue par pulvérisation fine. Savon noir 1.5 % Émulsifiant de la cire des larves </w:t>
        <w:drawing>
          <wp:anchor allowOverlap="1" behindDoc="0" distB="0" distL="0" distR="0" distT="0" layoutInCell="1" locked="0" relativeHeight="8" simplePos="0">
            <wp:simplePos x="0" y="0"/>
            <wp:positionH relativeFrom="character">
              <wp:posOffset>14557375</wp:posOffset>
            </wp:positionH>
            <wp:positionV relativeFrom="line">
              <wp:posOffset>240665</wp:posOffset>
            </wp:positionV>
            <wp:extent cx="5272405" cy="3566160"/>
            <wp:effectExtent b="0" l="0" r="0" t="0"/>
            <wp:wrapSquare wrapText="largest"/>
            <wp:docPr descr="" id="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1" name="Picture"/>
                    <pic:cNvPicPr>
                      <a:picLocks noChangeArrowheads="1" noChangeAspect="1"/>
                    </pic:cNvPicPr>
                  </pic:nvPicPr>
                  <pic:blipFill>
                    <a:blip r:embed="rId13"/>
                    <a:srcRect/>
                    <a:stretch>
                      <a:fillRect/>
                    </a:stretch>
                  </pic:blipFill>
                  <pic:spPr bwMode="auto">
                    <a:xfrm>
                      <a:off x="0" y="0"/>
                      <a:ext cx="5272405" cy="3566160"/>
                    </a:xfrm>
                    <a:prstGeom prst="rect">
                      <a:avLst/>
                    </a:prstGeom>
                    <a:noFill/>
                    <a:ln w="9525">
                      <a:noFill/>
                      <a:miter lim="800000"/>
                      <a:headEnd/>
                      <a:tailEnd/>
                    </a:ln>
                  </pic:spPr>
                </pic:pic>
              </a:graphicData>
            </a:graphic>
          </wp:anchor>
        </w:drawing>
      </w:r>
    </w:p>
    <w:p>
      <w:pPr>
        <w:pStyle w:val="style29"/>
      </w:pPr>
      <w:r>
        <w:rPr>
          <w:sz w:val="56"/>
          <w:szCs w:val="56"/>
        </w:rPr>
        <w:t xml:space="preserve">Huile végétal 1.5% Action   protectrice   des   palmes   et Alcool 1.5% Attaque de la larve </w:t>
      </w:r>
    </w:p>
    <w:p>
      <w:pPr>
        <w:pStyle w:val="style29"/>
      </w:pPr>
      <w:r>
        <w:rPr/>
      </w:r>
    </w:p>
    <w:p>
      <w:pPr>
        <w:pStyle w:val="style29"/>
      </w:pPr>
      <w:r>
        <w:rPr>
          <w:sz w:val="56"/>
          <w:szCs w:val="56"/>
        </w:rPr>
        <w:t> </w:t>
      </w:r>
      <w:r>
        <w:rPr>
          <w:sz w:val="56"/>
          <w:szCs w:val="56"/>
        </w:rPr>
        <w:t>Le traitement effectué</w:t>
      </w:r>
    </w:p>
    <w:p>
      <w:pPr>
        <w:pStyle w:val="style29"/>
      </w:pPr>
      <w:r>
        <w:rPr>
          <w:sz w:val="56"/>
          <w:szCs w:val="56"/>
        </w:rPr>
        <w:t>Les  jardins où ont été faits les  premiers essais  se  situent au  sud d’Ingall  dans le quartier Tanssamane. Lestraitements ont été effectués le soir, en période peu venteuse. Pour le 2ème passage, 15 jours après le premier, la</w:t>
      </w:r>
    </w:p>
    <w:p>
      <w:pPr>
        <w:pStyle w:val="style29"/>
      </w:pPr>
      <w:r>
        <w:rPr>
          <w:sz w:val="56"/>
          <w:szCs w:val="56"/>
        </w:rPr>
        <w:t>quantité de savon noir a été diminuée de 1/3 car la solution était trop moussante.</w:t>
      </w:r>
    </w:p>
    <w:p>
      <w:pPr>
        <w:pStyle w:val="style29"/>
      </w:pPr>
      <w:r>
        <w:rPr/>
      </w:r>
    </w:p>
    <w:p>
      <w:pPr>
        <w:pStyle w:val="style29"/>
      </w:pPr>
      <w:r>
        <w:rPr>
          <w:sz w:val="56"/>
          <w:szCs w:val="56"/>
        </w:rPr>
        <w:t>Pour l’ensemble des phoeniciculteurs le traitement est un succès, car pour eux l’important est de voir leurs dattiers</w:t>
      </w:r>
    </w:p>
    <w:p>
      <w:pPr>
        <w:pStyle w:val="style29"/>
      </w:pPr>
      <w:r>
        <w:rPr>
          <w:sz w:val="56"/>
          <w:szCs w:val="56"/>
        </w:rPr>
        <w:t>croître, un traitement même léger leur a apporté cette observation.</w:t>
      </w:r>
    </w:p>
    <w:p>
      <w:pPr>
        <w:pStyle w:val="style29"/>
      </w:pPr>
      <w:r>
        <w:rPr>
          <w:sz w:val="56"/>
          <w:szCs w:val="56"/>
        </w:rPr>
        <w:t>Les phoeniciculteurs recommandent d’accompagner le traitement d’un bon arrosage, plus l’arbre est fort plus il est</w:t>
      </w:r>
    </w:p>
    <w:p>
      <w:pPr>
        <w:pStyle w:val="style29"/>
      </w:pPr>
      <w:r>
        <w:rPr>
          <w:sz w:val="56"/>
          <w:szCs w:val="56"/>
        </w:rPr>
        <w:t>à même de lutter contre les parasites. Pour certains le doublement de la concentration n’est pas nécessaire du</w:t>
      </w:r>
    </w:p>
    <w:p>
      <w:pPr>
        <w:pStyle w:val="style29"/>
      </w:pPr>
      <w:r>
        <w:rPr>
          <w:sz w:val="56"/>
          <w:szCs w:val="56"/>
        </w:rPr>
        <w:t>moment que la croissance reprend bien, leur souhait n’étant pas de voir totalement disparaître les cochenilles mais</w:t>
      </w:r>
    </w:p>
    <w:p>
      <w:pPr>
        <w:pStyle w:val="style29"/>
      </w:pPr>
      <w:r>
        <w:rPr>
          <w:sz w:val="56"/>
          <w:szCs w:val="56"/>
        </w:rPr>
        <w:t>de voir pousser leurs dattiers.</w:t>
      </w:r>
    </w:p>
    <w:p>
      <w:pPr>
        <w:pStyle w:val="style29"/>
      </w:pPr>
      <w:r>
        <w:rPr>
          <w:sz w:val="56"/>
          <w:szCs w:val="56"/>
        </w:rPr>
        <w:t>Pour  les   cultivateurs,   un   traitement   avant   la   saison   des   pluies   serait   intéressant,   car  les   pluies   viendraient</w:t>
      </w:r>
    </w:p>
    <w:p>
      <w:pPr>
        <w:pStyle w:val="style29"/>
      </w:pPr>
      <w:r>
        <w:rPr>
          <w:sz w:val="56"/>
          <w:szCs w:val="56"/>
        </w:rPr>
        <w:t>« nettoyer les palmes » de la  cochenille,  surtout  si l’on  réalise une  introduction de  coccinelle    dont l’une des</w:t>
      </w:r>
    </w:p>
    <w:p>
      <w:pPr>
        <w:pStyle w:val="style29"/>
      </w:pPr>
      <w:r>
        <w:rPr>
          <w:sz w:val="56"/>
          <w:szCs w:val="56"/>
        </w:rPr>
        <w:t>meilleures périodes d’introduction est la saison pluvieuse.</w:t>
      </w:r>
    </w:p>
    <w:p>
      <w:pPr>
        <w:pStyle w:val="style29"/>
      </w:pPr>
      <w:r>
        <w:rPr/>
      </w:r>
    </w:p>
    <w:p>
      <w:pPr>
        <w:pStyle w:val="style29"/>
      </w:pPr>
      <w:r>
        <w:rPr/>
      </w:r>
    </w:p>
    <w:p>
      <w:pPr>
        <w:pStyle w:val="style29"/>
      </w:pPr>
      <w:r>
        <w:rPr/>
      </w:r>
    </w:p>
    <w:p>
      <w:pPr>
        <w:pStyle w:val="style29"/>
      </w:pPr>
      <w:r>
        <w:rPr/>
        <w:drawing>
          <wp:anchor allowOverlap="1" behindDoc="0" distB="0" distL="0" distR="0" distT="0" layoutInCell="1" locked="0" relativeHeight="7" simplePos="0">
            <wp:simplePos x="0" y="0"/>
            <wp:positionH relativeFrom="character">
              <wp:posOffset>7002780</wp:posOffset>
            </wp:positionH>
            <wp:positionV relativeFrom="line">
              <wp:posOffset>334010</wp:posOffset>
            </wp:positionV>
            <wp:extent cx="6096000" cy="4572000"/>
            <wp:effectExtent b="0" l="0" r="0" t="0"/>
            <wp:wrapSquare wrapText="largest"/>
            <wp:docPr descr="" id="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2" name="Picture"/>
                    <pic:cNvPicPr>
                      <a:picLocks noChangeArrowheads="1" noChangeAspect="1"/>
                    </pic:cNvPicPr>
                  </pic:nvPicPr>
                  <pic:blipFill>
                    <a:blip r:embed="rId14"/>
                    <a:srcRect/>
                    <a:stretch>
                      <a:fillRect/>
                    </a:stretch>
                  </pic:blipFill>
                  <pic:spPr bwMode="auto">
                    <a:xfrm>
                      <a:off x="0" y="0"/>
                      <a:ext cx="6096000" cy="4572000"/>
                    </a:xfrm>
                    <a:prstGeom prst="rect">
                      <a:avLst/>
                    </a:prstGeom>
                    <a:noFill/>
                    <a:ln w="9525">
                      <a:noFill/>
                      <a:miter lim="800000"/>
                      <a:headEnd/>
                      <a:tailEnd/>
                    </a:ln>
                  </pic:spPr>
                </pic:pic>
              </a:graphicData>
            </a:graphic>
          </wp:anchor>
        </w:drawing>
        <w:drawing>
          <wp:anchor allowOverlap="1" behindDoc="0" distB="0" distL="0" distR="0" distT="0" layoutInCell="1" locked="0" relativeHeight="5" simplePos="0">
            <wp:simplePos x="0" y="0"/>
            <wp:positionH relativeFrom="character">
              <wp:posOffset>36195</wp:posOffset>
            </wp:positionH>
            <wp:positionV relativeFrom="line">
              <wp:posOffset>381000</wp:posOffset>
            </wp:positionV>
            <wp:extent cx="6096000" cy="4057650"/>
            <wp:effectExtent b="0" l="0" r="0" t="0"/>
            <wp:wrapSquare wrapText="largest"/>
            <wp:docPr desc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3" name="Picture"/>
                    <pic:cNvPicPr>
                      <a:picLocks noChangeArrowheads="1" noChangeAspect="1"/>
                    </pic:cNvPicPr>
                  </pic:nvPicPr>
                  <pic:blipFill>
                    <a:blip r:embed="rId15"/>
                    <a:srcRect/>
                    <a:stretch>
                      <a:fillRect/>
                    </a:stretch>
                  </pic:blipFill>
                  <pic:spPr bwMode="auto">
                    <a:xfrm>
                      <a:off x="0" y="0"/>
                      <a:ext cx="6096000" cy="4057650"/>
                    </a:xfrm>
                    <a:prstGeom prst="rect">
                      <a:avLst/>
                    </a:prstGeom>
                    <a:noFill/>
                    <a:ln w="9525">
                      <a:noFill/>
                      <a:miter lim="800000"/>
                      <a:headEnd/>
                      <a:tailEnd/>
                    </a:ln>
                  </pic:spPr>
                </pic:pic>
              </a:graphicData>
            </a:graphic>
          </wp:anchor>
        </w:drawing>
        <w:drawing>
          <wp:anchor allowOverlap="1" behindDoc="0" distB="0" distL="0" distR="0" distT="0" layoutInCell="1" locked="0" relativeHeight="17" simplePos="0">
            <wp:simplePos x="0" y="0"/>
            <wp:positionH relativeFrom="character">
              <wp:posOffset>14418945</wp:posOffset>
            </wp:positionH>
            <wp:positionV relativeFrom="line">
              <wp:posOffset>13970</wp:posOffset>
            </wp:positionV>
            <wp:extent cx="6086475" cy="4572000"/>
            <wp:effectExtent b="0" l="0" r="0" t="0"/>
            <wp:wrapSquare wrapText="largest"/>
            <wp:docPr descr="" id="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4" name="Picture"/>
                    <pic:cNvPicPr>
                      <a:picLocks noChangeArrowheads="1" noChangeAspect="1"/>
                    </pic:cNvPicPr>
                  </pic:nvPicPr>
                  <pic:blipFill>
                    <a:blip r:embed="rId16"/>
                    <a:srcRect/>
                    <a:stretch>
                      <a:fillRect/>
                    </a:stretch>
                  </pic:blipFill>
                  <pic:spPr bwMode="auto">
                    <a:xfrm>
                      <a:off x="0" y="0"/>
                      <a:ext cx="6086475" cy="4572000"/>
                    </a:xfrm>
                    <a:prstGeom prst="rect">
                      <a:avLst/>
                    </a:prstGeom>
                    <a:noFill/>
                    <a:ln w="9525">
                      <a:noFill/>
                      <a:miter lim="800000"/>
                      <a:headEnd/>
                      <a:tailEnd/>
                    </a:ln>
                  </pic:spPr>
                </pic:pic>
              </a:graphicData>
            </a:graphic>
          </wp:anchor>
        </w:drawing>
      </w:r>
    </w:p>
    <w:p>
      <w:pPr>
        <w:pStyle w:val="style29"/>
      </w:pPr>
      <w:r>
        <w:rPr/>
      </w:r>
    </w:p>
    <w:p>
      <w:pPr>
        <w:pStyle w:val="style29"/>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sz w:val="56"/>
          <w:szCs w:val="56"/>
        </w:rPr>
        <w:t>Ingall c'est aussi ds salines dans le village de Teggida n'Tessoumt (les sources salées) à 80 km au nord.</w:t>
      </w:r>
    </w:p>
    <w:p>
      <w:pPr>
        <w:pStyle w:val="style0"/>
      </w:pPr>
      <w:r>
        <w:rPr/>
      </w:r>
    </w:p>
    <w:p>
      <w:pPr>
        <w:pStyle w:val="style0"/>
      </w:pPr>
      <w:r>
        <w:rPr/>
      </w:r>
    </w:p>
    <w:p>
      <w:pPr>
        <w:pStyle w:val="style0"/>
      </w:pPr>
      <w:r>
        <w:rPr/>
      </w:r>
    </w:p>
    <w:p>
      <w:pPr>
        <w:pStyle w:val="style0"/>
      </w:pPr>
      <w:r>
        <w:rPr>
          <w:sz w:val="56"/>
          <w:szCs w:val="56"/>
        </w:rPr>
        <w:tab/>
        <w:drawing>
          <wp:anchor allowOverlap="1" behindDoc="0" distB="0" distL="0" distR="0" distT="0" layoutInCell="1" locked="0" relativeHeight="11" simplePos="0">
            <wp:simplePos x="0" y="0"/>
            <wp:positionH relativeFrom="character">
              <wp:posOffset>554990</wp:posOffset>
            </wp:positionH>
            <wp:positionV relativeFrom="line">
              <wp:posOffset>327025</wp:posOffset>
            </wp:positionV>
            <wp:extent cx="6989445" cy="4557395"/>
            <wp:effectExtent b="0" l="0" r="0" t="0"/>
            <wp:wrapSquare wrapText="largest"/>
            <wp:docPr desc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5" name="Picture"/>
                    <pic:cNvPicPr>
                      <a:picLocks noChangeArrowheads="1" noChangeAspect="1"/>
                    </pic:cNvPicPr>
                  </pic:nvPicPr>
                  <pic:blipFill>
                    <a:blip r:embed="rId17"/>
                    <a:srcRect/>
                    <a:stretch>
                      <a:fillRect/>
                    </a:stretch>
                  </pic:blipFill>
                  <pic:spPr bwMode="auto">
                    <a:xfrm>
                      <a:off x="0" y="0"/>
                      <a:ext cx="6989445" cy="4557395"/>
                    </a:xfrm>
                    <a:prstGeom prst="rect">
                      <a:avLst/>
                    </a:prstGeom>
                    <a:noFill/>
                    <a:ln w="9525">
                      <a:noFill/>
                      <a:miter lim="800000"/>
                      <a:headEnd/>
                      <a:tailEnd/>
                    </a:ln>
                  </pic:spPr>
                </pic:pic>
              </a:graphicData>
            </a:graphic>
          </wp:anchor>
        </w:drawing>
        <w:drawing>
          <wp:anchor allowOverlap="1" behindDoc="0" distB="0" distL="0" distR="0" distT="0" layoutInCell="1" locked="0" relativeHeight="14" simplePos="0">
            <wp:simplePos x="0" y="0"/>
            <wp:positionH relativeFrom="character">
              <wp:posOffset>18653125</wp:posOffset>
            </wp:positionH>
            <wp:positionV relativeFrom="line">
              <wp:posOffset>379095</wp:posOffset>
            </wp:positionV>
            <wp:extent cx="1485265" cy="1905000"/>
            <wp:effectExtent b="0" l="0" r="0" t="0"/>
            <wp:wrapSquare wrapText="largest"/>
            <wp:docPr descr="" id="1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6" name="Picture"/>
                    <pic:cNvPicPr>
                      <a:picLocks noChangeArrowheads="1" noChangeAspect="1"/>
                    </pic:cNvPicPr>
                  </pic:nvPicPr>
                  <pic:blipFill>
                    <a:blip r:embed="rId18"/>
                    <a:srcRect/>
                    <a:stretch>
                      <a:fillRect/>
                    </a:stretch>
                  </pic:blipFill>
                  <pic:spPr bwMode="auto">
                    <a:xfrm>
                      <a:off x="0" y="0"/>
                      <a:ext cx="1485265" cy="1905000"/>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sz w:val="56"/>
          <w:szCs w:val="56"/>
        </w:rPr>
        <w:tab/>
        <w:tab/>
        <w:tab/>
        <w:tab/>
        <w:tab/>
        <w:tab/>
        <w:tab/>
        <w:tab/>
        <w:tab/>
        <w:tab/>
        <w:tab/>
        <w:tab/>
        <w:tab/>
        <w:tab/>
        <w:tab/>
      </w:r>
      <w:hyperlink r:id="rId19">
        <w:r>
          <w:rPr>
            <w:rStyle w:val="style17"/>
            <w:rStyle w:val="style17"/>
            <w:sz w:val="56"/>
            <w:szCs w:val="56"/>
          </w:rPr>
          <w:t>http://www.ingall-niger.org</w:t>
        </w:r>
      </w:hyperlink>
    </w:p>
    <w:p>
      <w:pPr>
        <w:pStyle w:val="style0"/>
      </w:pPr>
      <w:r>
        <w:rPr>
          <w:sz w:val="56"/>
          <w:szCs w:val="56"/>
        </w:rPr>
        <w:tab/>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r>
    </w:p>
    <w:p>
      <w:pPr>
        <w:pStyle w:val="style0"/>
      </w:pPr>
      <w:r>
        <w:rPr/>
        <w:drawing>
          <wp:anchor allowOverlap="1" behindDoc="0" distB="0" distL="0" distR="0" distT="0" layoutInCell="1" locked="0" relativeHeight="37" simplePos="0">
            <wp:simplePos x="0" y="0"/>
            <wp:positionH relativeFrom="column">
              <wp:posOffset>229235</wp:posOffset>
            </wp:positionH>
            <wp:positionV relativeFrom="paragraph">
              <wp:posOffset>160020</wp:posOffset>
            </wp:positionV>
            <wp:extent cx="1762125" cy="1333500"/>
            <wp:effectExtent b="0" l="0" r="0" t="0"/>
            <wp:wrapSquare wrapText="largest"/>
            <wp:docPr descr="" id="1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7" name="Picture"/>
                    <pic:cNvPicPr>
                      <a:picLocks noChangeArrowheads="1" noChangeAspect="1"/>
                    </pic:cNvPicPr>
                  </pic:nvPicPr>
                  <pic:blipFill>
                    <a:blip r:embed="rId20"/>
                    <a:srcRect/>
                    <a:stretch>
                      <a:fillRect/>
                    </a:stretch>
                  </pic:blipFill>
                  <pic:spPr bwMode="auto">
                    <a:xfrm>
                      <a:off x="0" y="0"/>
                      <a:ext cx="1762125" cy="1333500"/>
                    </a:xfrm>
                    <a:prstGeom prst="rect">
                      <a:avLst/>
                    </a:prstGeom>
                    <a:noFill/>
                    <a:ln w="9525">
                      <a:noFill/>
                      <a:miter lim="800000"/>
                      <a:headEnd/>
                      <a:tailEnd/>
                    </a:ln>
                  </pic:spPr>
                </pic:pic>
              </a:graphicData>
            </a:graphic>
          </wp:anchor>
        </w:drawing>
      </w:r>
    </w:p>
    <w:p>
      <w:pPr>
        <w:pStyle w:val="style0"/>
      </w:pPr>
      <w:r>
        <w:rPr/>
      </w:r>
    </w:p>
    <w:p>
      <w:pPr>
        <w:pStyle w:val="style0"/>
      </w:pPr>
      <w:r>
        <w:rPr/>
        <w:drawing>
          <wp:anchor allowOverlap="1" behindDoc="0" distB="0" distL="0" distR="0" distT="0" layoutInCell="1" locked="0" relativeHeight="15" simplePos="0">
            <wp:simplePos x="0" y="0"/>
            <wp:positionH relativeFrom="character">
              <wp:posOffset>18690590</wp:posOffset>
            </wp:positionH>
            <wp:positionV relativeFrom="line">
              <wp:posOffset>13970</wp:posOffset>
            </wp:positionV>
            <wp:extent cx="1143000" cy="1085850"/>
            <wp:effectExtent b="0" l="0" r="0" t="0"/>
            <wp:wrapSquare wrapText="largest"/>
            <wp:docPr descr="" id="1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 id="18" name="Picture"/>
                    <pic:cNvPicPr>
                      <a:picLocks noChangeArrowheads="1" noChangeAspect="1"/>
                    </pic:cNvPicPr>
                  </pic:nvPicPr>
                  <pic:blipFill>
                    <a:blip r:embed="rId21"/>
                    <a:srcRect/>
                    <a:stretch>
                      <a:fillRect/>
                    </a:stretch>
                  </pic:blipFill>
                  <pic:spPr bwMode="auto">
                    <a:xfrm>
                      <a:off x="0" y="0"/>
                      <a:ext cx="1143000" cy="1085850"/>
                    </a:xfrm>
                    <a:prstGeom prst="rect">
                      <a:avLst/>
                    </a:prstGeom>
                    <a:noFill/>
                    <a:ln w="9525">
                      <a:noFill/>
                      <a:miter lim="800000"/>
                      <a:headEnd/>
                      <a:tailEnd/>
                    </a:ln>
                  </pic:spPr>
                </pic:pic>
              </a:graphicData>
            </a:graphic>
          </wp:anchor>
        </w:drawing>
      </w:r>
    </w:p>
    <w:p>
      <w:pPr>
        <w:pStyle w:val="style0"/>
      </w:pPr>
      <w:r>
        <w:rPr/>
      </w:r>
    </w:p>
    <w:p>
      <w:pPr>
        <w:pStyle w:val="style0"/>
      </w:pPr>
      <w:r>
        <w:rPr/>
      </w:r>
    </w:p>
    <w:p>
      <w:pPr>
        <w:pStyle w:val="style0"/>
      </w:pPr>
      <w:r>
        <w:rPr/>
      </w:r>
    </w:p>
    <w:p>
      <w:pPr>
        <w:pStyle w:val="style0"/>
        <w:jc w:val="center"/>
      </w:pPr>
      <w:r>
        <w:rPr>
          <w:rFonts w:ascii="DejaVu Sans Condensed" w:hAnsi="DejaVu Sans Condensed"/>
          <w:b w:val="false"/>
          <w:bCs w:val="false"/>
          <w:color w:val="800000"/>
          <w:sz w:val="40"/>
          <w:szCs w:val="40"/>
        </w:rPr>
        <w:t xml:space="preserve"> </w:t>
      </w:r>
      <w:r>
        <w:rPr>
          <w:rFonts w:ascii="DejaVu Sans Condensed" w:hAnsi="DejaVu Sans Condensed"/>
          <w:b w:val="false"/>
          <w:bCs w:val="false"/>
          <w:color w:val="800000"/>
          <w:sz w:val="40"/>
          <w:szCs w:val="40"/>
        </w:rPr>
        <w:t xml:space="preserve">Poster réalisé pour la </w:t>
      </w:r>
      <w:r>
        <w:rPr>
          <w:rStyle w:val="style18"/>
          <w:rFonts w:ascii="DejaVu Sans Condensed" w:hAnsi="DejaVu Sans Condensed"/>
          <w:b w:val="false"/>
          <w:bCs w:val="false"/>
          <w:i w:val="false"/>
          <w:caps w:val="false"/>
          <w:smallCaps w:val="false"/>
          <w:color w:val="800000"/>
          <w:spacing w:val="0"/>
          <w:sz w:val="40"/>
          <w:szCs w:val="40"/>
        </w:rPr>
        <w:t>Rencontre internationale sur les Oasis</w:t>
      </w:r>
      <w:r>
        <w:rPr>
          <w:rFonts w:ascii="DejaVu Sans Condensed" w:hAnsi="DejaVu Sans Condensed"/>
          <w:b w:val="false"/>
          <w:bCs w:val="false"/>
          <w:i w:val="false"/>
          <w:caps w:val="false"/>
          <w:smallCaps w:val="false"/>
          <w:color w:val="800000"/>
          <w:spacing w:val="0"/>
          <w:sz w:val="40"/>
          <w:szCs w:val="40"/>
        </w:rPr>
        <w:t xml:space="preserve"> organisée par le Raddo les </w:t>
      </w:r>
      <w:r>
        <w:rPr>
          <w:rStyle w:val="style18"/>
          <w:rFonts w:ascii="DejaVu Sans Condensed" w:hAnsi="DejaVu Sans Condensed"/>
          <w:b w:val="false"/>
          <w:bCs w:val="false"/>
          <w:i w:val="false"/>
          <w:caps w:val="false"/>
          <w:smallCaps w:val="false"/>
          <w:color w:val="800000"/>
          <w:spacing w:val="0"/>
          <w:sz w:val="40"/>
          <w:szCs w:val="40"/>
        </w:rPr>
        <w:t>23, 24 et 25 mars 2013</w:t>
      </w:r>
      <w:r>
        <w:rPr>
          <w:rFonts w:ascii="DejaVu Sans Condensed" w:hAnsi="DejaVu Sans Condensed"/>
          <w:b w:val="false"/>
          <w:bCs w:val="false"/>
          <w:i w:val="false"/>
          <w:caps w:val="false"/>
          <w:smallCaps w:val="false"/>
          <w:color w:val="800000"/>
          <w:spacing w:val="0"/>
          <w:sz w:val="40"/>
          <w:szCs w:val="40"/>
        </w:rPr>
        <w:t> à </w:t>
      </w:r>
      <w:r>
        <w:rPr>
          <w:rStyle w:val="style18"/>
          <w:rFonts w:ascii="DejaVu Sans Condensed" w:hAnsi="DejaVu Sans Condensed"/>
          <w:b w:val="false"/>
          <w:bCs w:val="false"/>
          <w:i w:val="false"/>
          <w:caps w:val="false"/>
          <w:smallCaps w:val="false"/>
          <w:color w:val="800000"/>
          <w:spacing w:val="0"/>
          <w:sz w:val="40"/>
          <w:szCs w:val="40"/>
        </w:rPr>
        <w:t>Djerba</w:t>
      </w:r>
      <w:r>
        <w:rPr>
          <w:rFonts w:ascii="DejaVu Sans Condensed" w:hAnsi="DejaVu Sans Condensed"/>
          <w:b w:val="false"/>
          <w:bCs w:val="false"/>
          <w:i w:val="false"/>
          <w:caps w:val="false"/>
          <w:smallCaps w:val="false"/>
          <w:color w:val="800000"/>
          <w:spacing w:val="0"/>
          <w:sz w:val="40"/>
          <w:szCs w:val="40"/>
        </w:rPr>
        <w:t xml:space="preserve"> en Tunisie, </w:t>
      </w:r>
    </w:p>
    <w:p>
      <w:pPr>
        <w:pStyle w:val="style0"/>
        <w:jc w:val="center"/>
      </w:pPr>
      <w:r>
        <w:rPr>
          <w:rFonts w:ascii="DejaVu Sans Condensed" w:hAnsi="DejaVu Sans Condensed"/>
          <w:b w:val="false"/>
          <w:bCs w:val="false"/>
          <w:i w:val="false"/>
          <w:caps w:val="false"/>
          <w:smallCaps w:val="false"/>
          <w:color w:val="800000"/>
          <w:spacing w:val="0"/>
          <w:sz w:val="40"/>
          <w:szCs w:val="40"/>
        </w:rPr>
        <w:t>avec le concours de l'association Chlorophylle</w:t>
      </w:r>
    </w:p>
    <w:sectPr>
      <w:type w:val="nextPage"/>
      <w:pgSz w:h="45354" w:w="34016"/>
      <w:pgMar w:bottom="1134" w:footer="0" w:gutter="0" w:header="0" w:left="1134" w:right="1134" w:top="1134"/>
      <w:pgNumType w:fmt="decimal"/>
      <w:formProt w:val="false"/>
      <w:textDirection w:val="lrTb"/>
      <w:docGrid w:charSpace="0" w:linePitch="24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0"/>
    <w:family w:val="roman"/>
    <w:pitch w:val="variable"/>
  </w:font>
  <w:font w:name="Calibri">
    <w:charset w:val="80"/>
    <w:family w:val="swiss"/>
    <w:pitch w:val="default"/>
  </w:font>
  <w:font w:name="Courier New">
    <w:charset w:val="80"/>
    <w:family w:val="modern"/>
    <w:pitch w:val="fixed"/>
  </w:font>
  <w:font w:name="Wingdings">
    <w:charset w:val="02"/>
    <w:family w:val="auto"/>
    <w:pitch w:val="default"/>
  </w:font>
  <w:font w:name="Symbol">
    <w:charset w:val="02"/>
    <w:family w:val="auto"/>
    <w:pitch w:val="variable"/>
  </w:font>
</w:fonts>
</file>

<file path=word/numbering.xml><?xml version="1.0" encoding="utf-8"?>
<w:numbering xmlns:w="http://schemas.openxmlformats.org/wordprocessingml/2006/main">
  <w:abstractNum w:abstractNumId="1">
    <w:lvl w:ilvl="0">
      <w:start w:val="1"/>
      <w:numFmt w:val="none"/>
      <w:suff w:val="nothing"/>
      <w:lvlText w:val=""/>
      <w:lvlJc w:val="left"/>
      <w:pPr>
        <w:tabs>
          <w:tab w:pos="432" w:val="num"/>
        </w:tabs>
        <w:ind w:hanging="432" w:left="432"/>
      </w:pPr>
    </w:lvl>
    <w:lvl w:ilvl="1">
      <w:start w:val="1"/>
      <w:numFmt w:val="none"/>
      <w:suff w:val="nothing"/>
      <w:lvlText w:val=""/>
      <w:lvlJc w:val="left"/>
      <w:pPr>
        <w:tabs>
          <w:tab w:pos="576" w:val="num"/>
        </w:tabs>
        <w:ind w:hanging="576" w:left="576"/>
      </w:pPr>
    </w:lvl>
    <w:lvl w:ilvl="2">
      <w:start w:val="1"/>
      <w:numFmt w:val="none"/>
      <w:suff w:val="nothing"/>
      <w:lvlText w:val=""/>
      <w:lvlJc w:val="left"/>
      <w:pPr>
        <w:tabs>
          <w:tab w:pos="720" w:val="num"/>
        </w:tabs>
        <w:ind w:hanging="720" w:left="720"/>
      </w:pPr>
    </w:lvl>
    <w:lvl w:ilvl="3">
      <w:start w:val="1"/>
      <w:numFmt w:val="none"/>
      <w:suff w:val="nothing"/>
      <w:lvlText w:val=""/>
      <w:lvlJc w:val="left"/>
      <w:pPr>
        <w:tabs>
          <w:tab w:pos="864" w:val="num"/>
        </w:tabs>
        <w:ind w:hanging="864" w:left="864"/>
      </w:pPr>
    </w:lvl>
    <w:lvl w:ilvl="4">
      <w:start w:val="1"/>
      <w:numFmt w:val="none"/>
      <w:suff w:val="nothing"/>
      <w:lvlText w:val=""/>
      <w:lvlJc w:val="left"/>
      <w:pPr>
        <w:tabs>
          <w:tab w:pos="1008" w:val="num"/>
        </w:tabs>
        <w:ind w:hanging="1008" w:left="1008"/>
      </w:pPr>
    </w:lvl>
    <w:lvl w:ilvl="5">
      <w:start w:val="1"/>
      <w:numFmt w:val="none"/>
      <w:suff w:val="nothing"/>
      <w:lvlText w:val=""/>
      <w:lvlJc w:val="left"/>
      <w:pPr>
        <w:tabs>
          <w:tab w:pos="1152" w:val="num"/>
        </w:tabs>
        <w:ind w:hanging="1152" w:left="1152"/>
      </w:pPr>
    </w:lvl>
    <w:lvl w:ilvl="6">
      <w:start w:val="1"/>
      <w:numFmt w:val="none"/>
      <w:suff w:val="nothing"/>
      <w:lvlText w:val=""/>
      <w:lvlJc w:val="left"/>
      <w:pPr>
        <w:tabs>
          <w:tab w:pos="1296" w:val="num"/>
        </w:tabs>
        <w:ind w:hanging="1296" w:left="1296"/>
      </w:pPr>
    </w:lvl>
    <w:lvl w:ilvl="7">
      <w:start w:val="1"/>
      <w:numFmt w:val="none"/>
      <w:suff w:val="nothing"/>
      <w:lvlText w:val=""/>
      <w:lvlJc w:val="left"/>
      <w:pPr>
        <w:tabs>
          <w:tab w:pos="1440" w:val="num"/>
        </w:tabs>
        <w:ind w:hanging="1440" w:left="1440"/>
      </w:pPr>
    </w:lvl>
    <w:lvl w:ilvl="8">
      <w:start w:val="1"/>
      <w:numFmt w:val="none"/>
      <w:suff w:val="nothing"/>
      <w:lvlText w:val=""/>
      <w:lvlJc w:val="left"/>
      <w:pPr>
        <w:tabs>
          <w:tab w:pos="1584" w:val="num"/>
        </w:tabs>
        <w:ind w:hanging="1584" w:left="1584"/>
      </w:pPr>
    </w:lvl>
  </w:abstractNum>
  <w:abstractNum w:abstractNumId="2">
    <w:lvl w:ilvl="0">
      <w:start w:val="1"/>
      <w:numFmt w:val="bullet"/>
      <w:lvlText w:val="-"/>
      <w:lvlJc w:val="left"/>
      <w:pPr>
        <w:ind w:hanging="360" w:left="720"/>
      </w:pPr>
      <w:rPr>
        <w:rFonts w:ascii="Calibri" w:cs="Calibri" w:hAnsi="Calibri" w:hint="default"/>
      </w:rPr>
    </w:lvl>
    <w:lvl w:ilvl="1">
      <w:start w:val="1"/>
      <w:numFmt w:val="bullet"/>
      <w:lvlText w:val="o"/>
      <w:lvlJc w:val="left"/>
      <w:pPr>
        <w:ind w:hanging="360" w:left="1440"/>
      </w:pPr>
      <w:rPr>
        <w:rFonts w:ascii="Courier New" w:cs="Courier New" w:hAnsi="Courier New" w:hint="default"/>
      </w:rPr>
    </w:lvl>
    <w:lvl w:ilvl="2">
      <w:start w:val="1"/>
      <w:numFmt w:val="bullet"/>
      <w:lvlText w:val=""/>
      <w:lvlJc w:val="left"/>
      <w:pPr>
        <w:ind w:hanging="360" w:left="2160"/>
      </w:pPr>
      <w:rPr>
        <w:rFonts w:ascii="Wingdings" w:cs="Wingdings" w:hAnsi="Wingdings" w:hint="default"/>
      </w:rPr>
    </w:lvl>
    <w:lvl w:ilvl="3">
      <w:start w:val="1"/>
      <w:numFmt w:val="bullet"/>
      <w:lvlText w:val=""/>
      <w:lvlJc w:val="left"/>
      <w:pPr>
        <w:ind w:hanging="360" w:left="2880"/>
      </w:pPr>
      <w:rPr>
        <w:rFonts w:ascii="Symbol" w:cs="Symbol" w:hAnsi="Symbol" w:hint="default"/>
      </w:rPr>
    </w:lvl>
    <w:lvl w:ilvl="4">
      <w:start w:val="1"/>
      <w:numFmt w:val="bullet"/>
      <w:lvlText w:val="o"/>
      <w:lvlJc w:val="left"/>
      <w:pPr>
        <w:ind w:hanging="360" w:left="3600"/>
      </w:pPr>
      <w:rPr>
        <w:rFonts w:ascii="Courier New" w:cs="Courier New" w:hAnsi="Courier New" w:hint="default"/>
      </w:rPr>
    </w:lvl>
    <w:lvl w:ilvl="5">
      <w:start w:val="1"/>
      <w:numFmt w:val="bullet"/>
      <w:lvlText w:val=""/>
      <w:lvlJc w:val="left"/>
      <w:pPr>
        <w:ind w:hanging="360" w:left="4320"/>
      </w:pPr>
      <w:rPr>
        <w:rFonts w:ascii="Wingdings" w:cs="Wingdings" w:hAnsi="Wingdings" w:hint="default"/>
      </w:rPr>
    </w:lvl>
    <w:lvl w:ilvl="6">
      <w:start w:val="1"/>
      <w:numFmt w:val="bullet"/>
      <w:lvlText w:val=""/>
      <w:lvlJc w:val="left"/>
      <w:pPr>
        <w:ind w:hanging="360" w:left="5040"/>
      </w:pPr>
      <w:rPr>
        <w:rFonts w:ascii="Symbol" w:cs="Symbol" w:hAnsi="Symbol" w:hint="default"/>
      </w:rPr>
    </w:lvl>
    <w:lvl w:ilvl="7">
      <w:start w:val="1"/>
      <w:numFmt w:val="bullet"/>
      <w:lvlText w:val="o"/>
      <w:lvlJc w:val="left"/>
      <w:pPr>
        <w:ind w:hanging="360" w:left="5760"/>
      </w:pPr>
      <w:rPr>
        <w:rFonts w:ascii="Courier New" w:cs="Courier New" w:hAnsi="Courier New" w:hint="default"/>
      </w:rPr>
    </w:lvl>
    <w:lvl w:ilvl="8">
      <w:start w:val="1"/>
      <w:numFmt w:val="bullet"/>
      <w:lvlText w:val=""/>
      <w:lvlJc w:val="left"/>
      <w:pPr>
        <w:ind w:hanging="360" w:left="6480"/>
      </w:pPr>
      <w:rPr>
        <w:rFonts w:ascii="Wingdings" w:cs="Wingdings" w:hAnsi="Wingdings" w:hint="default"/>
      </w:rPr>
    </w:lvl>
  </w:abstractNum>
  <w:num w:numId="1">
    <w:abstractNumId w:val="1"/>
  </w:num>
  <w:num w:numId="2">
    <w:abstractNumId w:val="2"/>
  </w:num>
</w:numbering>
</file>

<file path=word/settings.xml><?xml version="1.0" encoding="utf-8"?>
<w:settings xmlns:w="http://schemas.openxmlformats.org/wordprocessingml/2006/main">
  <w:zoom w:percent="36"/>
</w:settings>
</file>

<file path=word/styles.xml><?xml version="1.0" encoding="utf-8"?>
<w:styles xmlns:w="http://schemas.openxmlformats.org/wordprocessingml/2006/main">
  <w:style w:styleId="style0" w:type="paragraph">
    <w:name w:val="Standard"/>
    <w:next w:val="style0"/>
    <w:pPr>
      <w:widowControl w:val="false"/>
      <w:tabs/>
      <w:suppressAutoHyphens w:val="true"/>
    </w:pPr>
    <w:rPr>
      <w:rFonts w:ascii="Liberation Serif" w:cs="Lohit Hindi" w:eastAsia="DejaVu Sans" w:hAnsi="Liberation Serif"/>
      <w:color w:val="00000A"/>
      <w:sz w:val="24"/>
      <w:szCs w:val="24"/>
      <w:lang w:bidi="hi-IN" w:eastAsia="zh-CN" w:val="fr-FR"/>
    </w:rPr>
  </w:style>
  <w:style w:styleId="style3" w:type="paragraph">
    <w:name w:val="Titre 3"/>
    <w:basedOn w:val="style23"/>
    <w:next w:val="style24"/>
    <w:pPr>
      <w:numPr>
        <w:ilvl w:val="2"/>
        <w:numId w:val="1"/>
      </w:numPr>
      <w:outlineLvl w:val="2"/>
    </w:pPr>
    <w:rPr>
      <w:rFonts w:ascii="Liberation Serif" w:cs="Lohit Hindi" w:eastAsia="DejaVu Sans" w:hAnsi="Liberation Serif"/>
      <w:b/>
      <w:bCs/>
      <w:sz w:val="28"/>
      <w:szCs w:val="28"/>
    </w:rPr>
  </w:style>
  <w:style w:styleId="style15" w:type="character">
    <w:name w:val="ListLabel 1"/>
    <w:next w:val="style15"/>
    <w:rPr>
      <w:rFonts w:cs="Calibri"/>
    </w:rPr>
  </w:style>
  <w:style w:styleId="style16" w:type="character">
    <w:name w:val="ListLabel 2"/>
    <w:next w:val="style16"/>
    <w:rPr>
      <w:rFonts w:cs="Courier New"/>
    </w:rPr>
  </w:style>
  <w:style w:styleId="style17" w:type="character">
    <w:name w:val="Lien Internet"/>
    <w:next w:val="style17"/>
    <w:rPr>
      <w:color w:val="000080"/>
      <w:u w:val="single"/>
      <w:lang w:bidi="fr-FR" w:eastAsia="fr-FR" w:val="fr-FR"/>
    </w:rPr>
  </w:style>
  <w:style w:styleId="style18" w:type="character">
    <w:name w:val="Accentuation forte"/>
    <w:next w:val="style18"/>
    <w:rPr>
      <w:b/>
      <w:bCs/>
    </w:rPr>
  </w:style>
  <w:style w:styleId="style19" w:type="character">
    <w:name w:val="ListLabel 3"/>
    <w:next w:val="style19"/>
    <w:rPr>
      <w:rFonts w:cs="Calibri"/>
    </w:rPr>
  </w:style>
  <w:style w:styleId="style20" w:type="character">
    <w:name w:val="ListLabel 4"/>
    <w:next w:val="style20"/>
    <w:rPr>
      <w:rFonts w:cs="Courier New"/>
    </w:rPr>
  </w:style>
  <w:style w:styleId="style21" w:type="character">
    <w:name w:val="ListLabel 5"/>
    <w:next w:val="style21"/>
    <w:rPr>
      <w:rFonts w:cs="Wingdings"/>
    </w:rPr>
  </w:style>
  <w:style w:styleId="style22" w:type="character">
    <w:name w:val="ListLabel 6"/>
    <w:next w:val="style22"/>
    <w:rPr>
      <w:rFonts w:cs="Symbol"/>
    </w:rPr>
  </w:style>
  <w:style w:styleId="style23" w:type="paragraph">
    <w:name w:val="Titre"/>
    <w:basedOn w:val="style0"/>
    <w:next w:val="style24"/>
    <w:pPr>
      <w:keepNext/>
      <w:spacing w:after="120" w:before="240"/>
      <w:contextualSpacing w:val="false"/>
    </w:pPr>
    <w:rPr>
      <w:rFonts w:ascii="Liberation Sans" w:cs="Lohit Hindi" w:eastAsia="DejaVu Sans" w:hAnsi="Liberation Sans"/>
      <w:sz w:val="28"/>
      <w:szCs w:val="28"/>
    </w:rPr>
  </w:style>
  <w:style w:styleId="style24" w:type="paragraph">
    <w:name w:val="Corps de texte"/>
    <w:basedOn w:val="style0"/>
    <w:next w:val="style24"/>
    <w:pPr>
      <w:spacing w:after="120" w:before="0"/>
      <w:contextualSpacing w:val="false"/>
    </w:pPr>
    <w:rPr/>
  </w:style>
  <w:style w:styleId="style25" w:type="paragraph">
    <w:name w:val="Liste"/>
    <w:basedOn w:val="style24"/>
    <w:next w:val="style25"/>
    <w:pPr/>
    <w:rPr>
      <w:rFonts w:cs="Lohit Hindi"/>
    </w:rPr>
  </w:style>
  <w:style w:styleId="style26" w:type="paragraph">
    <w:name w:val="Légende"/>
    <w:basedOn w:val="style0"/>
    <w:next w:val="style26"/>
    <w:pPr>
      <w:suppressLineNumbers/>
      <w:spacing w:after="120" w:before="120"/>
      <w:contextualSpacing w:val="false"/>
    </w:pPr>
    <w:rPr>
      <w:rFonts w:cs="Lohit Hindi"/>
      <w:i/>
      <w:iCs/>
      <w:sz w:val="24"/>
      <w:szCs w:val="24"/>
    </w:rPr>
  </w:style>
  <w:style w:styleId="style27" w:type="paragraph">
    <w:name w:val="Index"/>
    <w:basedOn w:val="style0"/>
    <w:next w:val="style27"/>
    <w:pPr>
      <w:suppressLineNumbers/>
    </w:pPr>
    <w:rPr>
      <w:rFonts w:cs="Lohit Hindi"/>
    </w:rPr>
  </w:style>
  <w:style w:styleId="style28" w:type="paragraph">
    <w:name w:val="List Paragraph"/>
    <w:basedOn w:val="style0"/>
    <w:next w:val="style28"/>
    <w:pPr>
      <w:spacing w:after="200" w:before="0"/>
      <w:ind w:hanging="0" w:left="720" w:right="0"/>
      <w:contextualSpacing/>
    </w:pPr>
    <w:rPr/>
  </w:style>
  <w:style w:styleId="style29" w:type="paragraph">
    <w:name w:val="No Spacing"/>
    <w:next w:val="style29"/>
    <w:pPr>
      <w:widowControl/>
      <w:tabs/>
      <w:suppressAutoHyphens w:val="true"/>
      <w:spacing w:after="0" w:before="0" w:line="100" w:lineRule="atLeast"/>
      <w:contextualSpacing w:val="false"/>
    </w:pPr>
    <w:rPr>
      <w:rFonts w:ascii="Liberation Serif" w:cs="Lohit Hindi" w:eastAsia="DejaVu Sans" w:hAnsi="Liberation Serif"/>
      <w:color w:val="00000A"/>
      <w:sz w:val="24"/>
      <w:szCs w:val="24"/>
      <w:lang w:bidi="hi-IN" w:eastAsia="zh-CN" w:val="fr-F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50.png"/><Relationship Id="rId3" Type="http://schemas.openxmlformats.org/officeDocument/2006/relationships/image" Target="media/image51.png"/><Relationship Id="rId4" Type="http://schemas.openxmlformats.org/officeDocument/2006/relationships/image" Target="media/image52.gif"/><Relationship Id="rId5" Type="http://schemas.openxmlformats.org/officeDocument/2006/relationships/image" Target="media/image53.jpeg"/><Relationship Id="rId6" Type="http://schemas.openxmlformats.org/officeDocument/2006/relationships/image" Target="media/image54.jpeg"/><Relationship Id="rId7" Type="http://schemas.openxmlformats.org/officeDocument/2006/relationships/image" Target="media/image55.jpeg"/><Relationship Id="rId8" Type="http://schemas.openxmlformats.org/officeDocument/2006/relationships/image" Target="media/image56.jpeg"/><Relationship Id="rId9" Type="http://schemas.openxmlformats.org/officeDocument/2006/relationships/image" Target="media/image57.jpeg"/><Relationship Id="rId10" Type="http://schemas.openxmlformats.org/officeDocument/2006/relationships/image" Target="media/image58.jpeg"/><Relationship Id="rId11" Type="http://schemas.openxmlformats.org/officeDocument/2006/relationships/image" Target="media/image59.jpeg"/><Relationship Id="rId12" Type="http://schemas.openxmlformats.org/officeDocument/2006/relationships/image" Target="media/image60.jpeg"/><Relationship Id="rId13" Type="http://schemas.openxmlformats.org/officeDocument/2006/relationships/image" Target="media/image61.jpeg"/><Relationship Id="rId14" Type="http://schemas.openxmlformats.org/officeDocument/2006/relationships/image" Target="media/image62.jpeg"/><Relationship Id="rId15" Type="http://schemas.openxmlformats.org/officeDocument/2006/relationships/image" Target="media/image63.jpeg"/><Relationship Id="rId16" Type="http://schemas.openxmlformats.org/officeDocument/2006/relationships/image" Target="media/image64.jpeg"/><Relationship Id="rId17" Type="http://schemas.openxmlformats.org/officeDocument/2006/relationships/image" Target="media/image65.jpeg"/><Relationship Id="rId18" Type="http://schemas.openxmlformats.org/officeDocument/2006/relationships/image" Target="media/image66.png"/><Relationship Id="rId19" Type="http://schemas.openxmlformats.org/officeDocument/2006/relationships/hyperlink" Target="http://www.ingall-niger.org/" TargetMode="External"/><Relationship Id="rId20" Type="http://schemas.openxmlformats.org/officeDocument/2006/relationships/image" Target="media/image67.png"/><Relationship Id="rId21" Type="http://schemas.openxmlformats.org/officeDocument/2006/relationships/image" Target="media/image68.jpeg"/><Relationship Id="rId22" Type="http://schemas.openxmlformats.org/officeDocument/2006/relationships/numbering" Target="numbering.xml"/><Relationship Id="rId23" Type="http://schemas.openxmlformats.org/officeDocument/2006/relationships/fontTable" Target="fontTable.xml"/><Relationship Id="rId2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0</TotalTime>
  <Application>LibreOffice/3.6$Linux_x86 LibreOffice_project/360m1$Build-2</Applicat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2013-02-25T20:23:32.00Z</dcterms:created>
  <dc:creator>Laurent </dc:creator>
  <cp:revision>0</cp:revision>
</cp:coreProperties>
</file>