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D5F3" w14:textId="77777777" w:rsidR="00201426" w:rsidRDefault="0065282A" w:rsidP="0011377D">
      <w:pPr>
        <w:jc w:val="center"/>
        <w:rPr>
          <w:b/>
          <w:sz w:val="28"/>
          <w:szCs w:val="28"/>
        </w:rPr>
      </w:pPr>
      <w:r w:rsidRPr="0065282A">
        <w:rPr>
          <w:b/>
          <w:sz w:val="28"/>
          <w:szCs w:val="28"/>
        </w:rPr>
        <w:t>Bibliothèque</w:t>
      </w:r>
      <w:r w:rsidR="0011377D">
        <w:rPr>
          <w:b/>
          <w:sz w:val="28"/>
          <w:szCs w:val="28"/>
        </w:rPr>
        <w:t xml:space="preserve"> </w:t>
      </w:r>
      <w:r w:rsidR="0011377D" w:rsidRPr="00B85AFE">
        <w:rPr>
          <w:b/>
          <w:sz w:val="28"/>
          <w:szCs w:val="28"/>
        </w:rPr>
        <w:t xml:space="preserve">villageoise </w:t>
      </w:r>
      <w:proofErr w:type="gramStart"/>
      <w:r w:rsidR="0011377D" w:rsidRPr="00B85AFE">
        <w:rPr>
          <w:b/>
          <w:sz w:val="28"/>
          <w:szCs w:val="28"/>
        </w:rPr>
        <w:t>d</w:t>
      </w:r>
      <w:r w:rsidR="0011377D">
        <w:rPr>
          <w:b/>
          <w:color w:val="00B050"/>
          <w:sz w:val="28"/>
          <w:szCs w:val="28"/>
        </w:rPr>
        <w:t>’</w:t>
      </w:r>
      <w:r w:rsidRPr="0065282A">
        <w:rPr>
          <w:b/>
          <w:sz w:val="28"/>
          <w:szCs w:val="28"/>
        </w:rPr>
        <w:t xml:space="preserve"> Abada</w:t>
      </w:r>
      <w:proofErr w:type="gramEnd"/>
      <w:r w:rsidRPr="0065282A">
        <w:rPr>
          <w:b/>
          <w:sz w:val="28"/>
          <w:szCs w:val="28"/>
        </w:rPr>
        <w:t xml:space="preserve"> </w:t>
      </w:r>
      <w:proofErr w:type="spellStart"/>
      <w:r w:rsidRPr="0065282A">
        <w:rPr>
          <w:b/>
          <w:sz w:val="28"/>
          <w:szCs w:val="28"/>
        </w:rPr>
        <w:t>Goungou</w:t>
      </w:r>
      <w:proofErr w:type="spellEnd"/>
      <w:r w:rsidR="0011377D">
        <w:rPr>
          <w:b/>
          <w:sz w:val="28"/>
          <w:szCs w:val="28"/>
        </w:rPr>
        <w:t>.</w:t>
      </w:r>
      <w:r w:rsidR="00201426">
        <w:rPr>
          <w:b/>
          <w:sz w:val="28"/>
          <w:szCs w:val="28"/>
        </w:rPr>
        <w:t xml:space="preserve"> </w:t>
      </w:r>
    </w:p>
    <w:p w14:paraId="004BAD5E" w14:textId="7CF18F0D" w:rsidR="007F4E3C" w:rsidRPr="007F4E3C" w:rsidRDefault="00201426" w:rsidP="007F4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Département de </w:t>
      </w:r>
      <w:proofErr w:type="spellStart"/>
      <w:r>
        <w:rPr>
          <w:b/>
          <w:sz w:val="28"/>
          <w:szCs w:val="28"/>
        </w:rPr>
        <w:t>Kollo</w:t>
      </w:r>
      <w:proofErr w:type="spellEnd"/>
      <w:r>
        <w:rPr>
          <w:b/>
          <w:sz w:val="28"/>
          <w:szCs w:val="28"/>
        </w:rPr>
        <w:t xml:space="preserve">. Région de </w:t>
      </w:r>
      <w:proofErr w:type="spellStart"/>
      <w:r>
        <w:rPr>
          <w:b/>
          <w:sz w:val="28"/>
          <w:szCs w:val="28"/>
        </w:rPr>
        <w:t>Tillabéri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"/>
        <w:gridCol w:w="5600"/>
        <w:gridCol w:w="1580"/>
        <w:gridCol w:w="1340"/>
      </w:tblGrid>
      <w:tr w:rsidR="007F4E3C" w:rsidRPr="007F4E3C" w14:paraId="25C8D584" w14:textId="77777777" w:rsidTr="007F4E3C">
        <w:trPr>
          <w:trHeight w:val="290"/>
        </w:trPr>
        <w:tc>
          <w:tcPr>
            <w:tcW w:w="820" w:type="dxa"/>
            <w:noWrap/>
            <w:hideMark/>
          </w:tcPr>
          <w:p w14:paraId="72469296" w14:textId="77777777" w:rsidR="007F4E3C" w:rsidRPr="007F4E3C" w:rsidRDefault="007F4E3C">
            <w:r w:rsidRPr="007F4E3C">
              <w:t>Année</w:t>
            </w:r>
          </w:p>
        </w:tc>
        <w:tc>
          <w:tcPr>
            <w:tcW w:w="5600" w:type="dxa"/>
            <w:noWrap/>
            <w:hideMark/>
          </w:tcPr>
          <w:p w14:paraId="1872817A" w14:textId="77777777" w:rsidR="007F4E3C" w:rsidRPr="007F4E3C" w:rsidRDefault="007F4E3C">
            <w:r w:rsidRPr="007F4E3C">
              <w:t>Dépenses relatives à la bibliothèque</w:t>
            </w:r>
          </w:p>
        </w:tc>
        <w:tc>
          <w:tcPr>
            <w:tcW w:w="1580" w:type="dxa"/>
            <w:noWrap/>
            <w:hideMark/>
          </w:tcPr>
          <w:p w14:paraId="7BDDE648" w14:textId="77777777" w:rsidR="007F4E3C" w:rsidRPr="007F4E3C" w:rsidRDefault="007F4E3C">
            <w:r w:rsidRPr="007F4E3C">
              <w:t>Montant CFA</w:t>
            </w:r>
          </w:p>
        </w:tc>
        <w:tc>
          <w:tcPr>
            <w:tcW w:w="1340" w:type="dxa"/>
            <w:noWrap/>
            <w:hideMark/>
          </w:tcPr>
          <w:p w14:paraId="0AD84482" w14:textId="77777777" w:rsidR="007F4E3C" w:rsidRPr="007F4E3C" w:rsidRDefault="007F4E3C">
            <w:r w:rsidRPr="007F4E3C">
              <w:t>Montant €</w:t>
            </w:r>
          </w:p>
        </w:tc>
      </w:tr>
      <w:tr w:rsidR="007F4E3C" w:rsidRPr="007F4E3C" w14:paraId="62DC061C" w14:textId="77777777" w:rsidTr="007F4E3C">
        <w:trPr>
          <w:trHeight w:val="290"/>
        </w:trPr>
        <w:tc>
          <w:tcPr>
            <w:tcW w:w="820" w:type="dxa"/>
            <w:noWrap/>
            <w:hideMark/>
          </w:tcPr>
          <w:p w14:paraId="24B3FBD3" w14:textId="77777777" w:rsidR="007F4E3C" w:rsidRPr="007F4E3C" w:rsidRDefault="007F4E3C" w:rsidP="007F4E3C">
            <w:r w:rsidRPr="007F4E3C">
              <w:t>2008</w:t>
            </w:r>
          </w:p>
        </w:tc>
        <w:tc>
          <w:tcPr>
            <w:tcW w:w="5600" w:type="dxa"/>
            <w:noWrap/>
            <w:hideMark/>
          </w:tcPr>
          <w:p w14:paraId="27D0A372" w14:textId="77777777" w:rsidR="007F4E3C" w:rsidRPr="007F4E3C" w:rsidRDefault="007F4E3C">
            <w:r w:rsidRPr="007F4E3C">
              <w:t>Construction de la bibliothèque et aménagement</w:t>
            </w:r>
          </w:p>
        </w:tc>
        <w:tc>
          <w:tcPr>
            <w:tcW w:w="1580" w:type="dxa"/>
            <w:noWrap/>
            <w:hideMark/>
          </w:tcPr>
          <w:p w14:paraId="0A1B256F" w14:textId="77777777" w:rsidR="007F4E3C" w:rsidRPr="007F4E3C" w:rsidRDefault="007F4E3C" w:rsidP="007F4E3C">
            <w:r w:rsidRPr="007F4E3C">
              <w:t xml:space="preserve">         2 778 816   </w:t>
            </w:r>
          </w:p>
        </w:tc>
        <w:tc>
          <w:tcPr>
            <w:tcW w:w="1340" w:type="dxa"/>
            <w:noWrap/>
            <w:hideMark/>
          </w:tcPr>
          <w:p w14:paraId="4E77BEB5" w14:textId="77777777" w:rsidR="007F4E3C" w:rsidRPr="007F4E3C" w:rsidRDefault="007F4E3C">
            <w:r w:rsidRPr="007F4E3C">
              <w:t xml:space="preserve">            4 236   </w:t>
            </w:r>
          </w:p>
        </w:tc>
      </w:tr>
      <w:tr w:rsidR="007F4E3C" w:rsidRPr="007F4E3C" w14:paraId="5ECBF195" w14:textId="77777777" w:rsidTr="007F4E3C">
        <w:trPr>
          <w:trHeight w:val="350"/>
        </w:trPr>
        <w:tc>
          <w:tcPr>
            <w:tcW w:w="820" w:type="dxa"/>
            <w:noWrap/>
            <w:hideMark/>
          </w:tcPr>
          <w:p w14:paraId="2DE350A4" w14:textId="77777777" w:rsidR="007F4E3C" w:rsidRPr="007F4E3C" w:rsidRDefault="007F4E3C" w:rsidP="007F4E3C">
            <w:r w:rsidRPr="007F4E3C">
              <w:t> </w:t>
            </w:r>
          </w:p>
        </w:tc>
        <w:tc>
          <w:tcPr>
            <w:tcW w:w="5600" w:type="dxa"/>
            <w:hideMark/>
          </w:tcPr>
          <w:p w14:paraId="04996FB6" w14:textId="77777777" w:rsidR="007F4E3C" w:rsidRPr="007F4E3C" w:rsidRDefault="007F4E3C">
            <w:r w:rsidRPr="007F4E3C">
              <w:t>Fret du fond documentaire (conteneur Emmaüs Toulouse)</w:t>
            </w:r>
          </w:p>
        </w:tc>
        <w:tc>
          <w:tcPr>
            <w:tcW w:w="1580" w:type="dxa"/>
            <w:noWrap/>
            <w:hideMark/>
          </w:tcPr>
          <w:p w14:paraId="0D5F3B37" w14:textId="77777777" w:rsidR="007F4E3C" w:rsidRPr="007F4E3C" w:rsidRDefault="007F4E3C" w:rsidP="007F4E3C">
            <w:r w:rsidRPr="007F4E3C">
              <w:t xml:space="preserve">            459 170   </w:t>
            </w:r>
          </w:p>
        </w:tc>
        <w:tc>
          <w:tcPr>
            <w:tcW w:w="1340" w:type="dxa"/>
            <w:noWrap/>
            <w:hideMark/>
          </w:tcPr>
          <w:p w14:paraId="196F52E6" w14:textId="77777777" w:rsidR="007F4E3C" w:rsidRPr="007F4E3C" w:rsidRDefault="007F4E3C">
            <w:r w:rsidRPr="007F4E3C">
              <w:t xml:space="preserve">               700   </w:t>
            </w:r>
          </w:p>
        </w:tc>
      </w:tr>
      <w:tr w:rsidR="007F4E3C" w:rsidRPr="007F4E3C" w14:paraId="792FB619" w14:textId="77777777" w:rsidTr="007F4E3C">
        <w:trPr>
          <w:trHeight w:val="290"/>
        </w:trPr>
        <w:tc>
          <w:tcPr>
            <w:tcW w:w="820" w:type="dxa"/>
            <w:noWrap/>
            <w:hideMark/>
          </w:tcPr>
          <w:p w14:paraId="50FFCB87" w14:textId="77777777" w:rsidR="007F4E3C" w:rsidRPr="007F4E3C" w:rsidRDefault="007F4E3C" w:rsidP="007F4E3C">
            <w:r w:rsidRPr="007F4E3C">
              <w:t>2011</w:t>
            </w:r>
          </w:p>
        </w:tc>
        <w:tc>
          <w:tcPr>
            <w:tcW w:w="5600" w:type="dxa"/>
            <w:noWrap/>
            <w:hideMark/>
          </w:tcPr>
          <w:p w14:paraId="002FD130" w14:textId="77777777" w:rsidR="007F4E3C" w:rsidRPr="007F4E3C" w:rsidRDefault="007F4E3C">
            <w:r w:rsidRPr="007F4E3C">
              <w:t>Rénovation, réparations, aménagement</w:t>
            </w:r>
          </w:p>
        </w:tc>
        <w:tc>
          <w:tcPr>
            <w:tcW w:w="1580" w:type="dxa"/>
            <w:noWrap/>
            <w:hideMark/>
          </w:tcPr>
          <w:p w14:paraId="4578DB6E" w14:textId="77777777" w:rsidR="007F4E3C" w:rsidRPr="007F4E3C" w:rsidRDefault="007F4E3C" w:rsidP="007F4E3C">
            <w:r w:rsidRPr="007F4E3C">
              <w:t xml:space="preserve">            580 000   </w:t>
            </w:r>
          </w:p>
        </w:tc>
        <w:tc>
          <w:tcPr>
            <w:tcW w:w="1340" w:type="dxa"/>
            <w:noWrap/>
            <w:hideMark/>
          </w:tcPr>
          <w:p w14:paraId="4886DF42" w14:textId="77777777" w:rsidR="007F4E3C" w:rsidRPr="007F4E3C" w:rsidRDefault="007F4E3C">
            <w:r w:rsidRPr="007F4E3C">
              <w:t xml:space="preserve">               884   </w:t>
            </w:r>
          </w:p>
        </w:tc>
      </w:tr>
      <w:tr w:rsidR="007F4E3C" w:rsidRPr="007F4E3C" w14:paraId="5165E313" w14:textId="77777777" w:rsidTr="007F4E3C">
        <w:trPr>
          <w:trHeight w:val="290"/>
        </w:trPr>
        <w:tc>
          <w:tcPr>
            <w:tcW w:w="820" w:type="dxa"/>
            <w:vMerge w:val="restart"/>
            <w:noWrap/>
            <w:hideMark/>
          </w:tcPr>
          <w:p w14:paraId="3669D618" w14:textId="77777777" w:rsidR="007F4E3C" w:rsidRPr="007F4E3C" w:rsidRDefault="007F4E3C" w:rsidP="007F4E3C">
            <w:r w:rsidRPr="007F4E3C">
              <w:t>2012</w:t>
            </w:r>
          </w:p>
        </w:tc>
        <w:tc>
          <w:tcPr>
            <w:tcW w:w="5600" w:type="dxa"/>
            <w:noWrap/>
            <w:hideMark/>
          </w:tcPr>
          <w:p w14:paraId="154717AF" w14:textId="77777777" w:rsidR="007F4E3C" w:rsidRPr="007F4E3C" w:rsidRDefault="007F4E3C">
            <w:r w:rsidRPr="007F4E3C">
              <w:t>Formation bibliothécaire + per diem et trajets + fournitures</w:t>
            </w:r>
          </w:p>
        </w:tc>
        <w:tc>
          <w:tcPr>
            <w:tcW w:w="1580" w:type="dxa"/>
            <w:noWrap/>
            <w:hideMark/>
          </w:tcPr>
          <w:p w14:paraId="63645A8E" w14:textId="77777777" w:rsidR="007F4E3C" w:rsidRPr="007F4E3C" w:rsidRDefault="007F4E3C" w:rsidP="007F4E3C">
            <w:r w:rsidRPr="007F4E3C">
              <w:t xml:space="preserve">            223 000   </w:t>
            </w:r>
          </w:p>
        </w:tc>
        <w:tc>
          <w:tcPr>
            <w:tcW w:w="1340" w:type="dxa"/>
            <w:noWrap/>
            <w:hideMark/>
          </w:tcPr>
          <w:p w14:paraId="1BF2EC74" w14:textId="77777777" w:rsidR="007F4E3C" w:rsidRPr="007F4E3C" w:rsidRDefault="007F4E3C">
            <w:r w:rsidRPr="007F4E3C">
              <w:t xml:space="preserve">               340   </w:t>
            </w:r>
          </w:p>
        </w:tc>
      </w:tr>
      <w:tr w:rsidR="007F4E3C" w:rsidRPr="007F4E3C" w14:paraId="7B05F17A" w14:textId="77777777" w:rsidTr="007F4E3C">
        <w:trPr>
          <w:trHeight w:val="290"/>
        </w:trPr>
        <w:tc>
          <w:tcPr>
            <w:tcW w:w="820" w:type="dxa"/>
            <w:vMerge/>
            <w:hideMark/>
          </w:tcPr>
          <w:p w14:paraId="4CC52DF0" w14:textId="77777777" w:rsidR="007F4E3C" w:rsidRPr="007F4E3C" w:rsidRDefault="007F4E3C"/>
        </w:tc>
        <w:tc>
          <w:tcPr>
            <w:tcW w:w="5600" w:type="dxa"/>
            <w:noWrap/>
            <w:hideMark/>
          </w:tcPr>
          <w:p w14:paraId="43802874" w14:textId="77777777" w:rsidR="007F4E3C" w:rsidRPr="007F4E3C" w:rsidRDefault="007F4E3C">
            <w:r w:rsidRPr="007F4E3C">
              <w:t>Achat de jeux en bois</w:t>
            </w:r>
          </w:p>
        </w:tc>
        <w:tc>
          <w:tcPr>
            <w:tcW w:w="1580" w:type="dxa"/>
            <w:noWrap/>
            <w:hideMark/>
          </w:tcPr>
          <w:p w14:paraId="269CC2EF" w14:textId="77777777" w:rsidR="007F4E3C" w:rsidRPr="007F4E3C" w:rsidRDefault="007F4E3C" w:rsidP="007F4E3C">
            <w:r w:rsidRPr="007F4E3C">
              <w:t xml:space="preserve">               45 300   </w:t>
            </w:r>
          </w:p>
        </w:tc>
        <w:tc>
          <w:tcPr>
            <w:tcW w:w="1340" w:type="dxa"/>
            <w:noWrap/>
            <w:hideMark/>
          </w:tcPr>
          <w:p w14:paraId="66EF07AA" w14:textId="77777777" w:rsidR="007F4E3C" w:rsidRPr="007F4E3C" w:rsidRDefault="007F4E3C">
            <w:r w:rsidRPr="007F4E3C">
              <w:t xml:space="preserve">                  69   </w:t>
            </w:r>
          </w:p>
        </w:tc>
      </w:tr>
      <w:tr w:rsidR="007F4E3C" w:rsidRPr="007F4E3C" w14:paraId="0183E17B" w14:textId="77777777" w:rsidTr="007F4E3C">
        <w:trPr>
          <w:trHeight w:val="290"/>
        </w:trPr>
        <w:tc>
          <w:tcPr>
            <w:tcW w:w="820" w:type="dxa"/>
            <w:noWrap/>
            <w:hideMark/>
          </w:tcPr>
          <w:p w14:paraId="2E0DC4AA" w14:textId="77777777" w:rsidR="007F4E3C" w:rsidRPr="007F4E3C" w:rsidRDefault="007F4E3C" w:rsidP="007F4E3C">
            <w:r w:rsidRPr="007F4E3C">
              <w:t>2013</w:t>
            </w:r>
          </w:p>
        </w:tc>
        <w:tc>
          <w:tcPr>
            <w:tcW w:w="5600" w:type="dxa"/>
            <w:noWrap/>
            <w:hideMark/>
          </w:tcPr>
          <w:p w14:paraId="613E8499" w14:textId="77777777" w:rsidR="007F4E3C" w:rsidRPr="007F4E3C" w:rsidRDefault="007F4E3C">
            <w:r w:rsidRPr="007F4E3C">
              <w:t xml:space="preserve">Fournitures </w:t>
            </w:r>
          </w:p>
        </w:tc>
        <w:tc>
          <w:tcPr>
            <w:tcW w:w="1580" w:type="dxa"/>
            <w:noWrap/>
            <w:hideMark/>
          </w:tcPr>
          <w:p w14:paraId="3671CF6E" w14:textId="77777777" w:rsidR="007F4E3C" w:rsidRPr="007F4E3C" w:rsidRDefault="007F4E3C" w:rsidP="007F4E3C">
            <w:r w:rsidRPr="007F4E3C">
              <w:t xml:space="preserve">               20 000   </w:t>
            </w:r>
          </w:p>
        </w:tc>
        <w:tc>
          <w:tcPr>
            <w:tcW w:w="1340" w:type="dxa"/>
            <w:noWrap/>
            <w:hideMark/>
          </w:tcPr>
          <w:p w14:paraId="472F6D60" w14:textId="77777777" w:rsidR="007F4E3C" w:rsidRPr="007F4E3C" w:rsidRDefault="007F4E3C">
            <w:r w:rsidRPr="007F4E3C">
              <w:t xml:space="preserve">                  30   </w:t>
            </w:r>
          </w:p>
        </w:tc>
      </w:tr>
      <w:tr w:rsidR="007F4E3C" w:rsidRPr="007F4E3C" w14:paraId="1D899C03" w14:textId="77777777" w:rsidTr="007F4E3C">
        <w:trPr>
          <w:trHeight w:val="290"/>
        </w:trPr>
        <w:tc>
          <w:tcPr>
            <w:tcW w:w="820" w:type="dxa"/>
            <w:noWrap/>
            <w:hideMark/>
          </w:tcPr>
          <w:p w14:paraId="3B6DEAD9" w14:textId="77777777" w:rsidR="007F4E3C" w:rsidRPr="007F4E3C" w:rsidRDefault="007F4E3C" w:rsidP="007F4E3C">
            <w:r w:rsidRPr="007F4E3C">
              <w:t>2014</w:t>
            </w:r>
          </w:p>
        </w:tc>
        <w:tc>
          <w:tcPr>
            <w:tcW w:w="5600" w:type="dxa"/>
            <w:noWrap/>
            <w:hideMark/>
          </w:tcPr>
          <w:p w14:paraId="02D76566" w14:textId="77777777" w:rsidR="007F4E3C" w:rsidRPr="007F4E3C" w:rsidRDefault="007F4E3C">
            <w:r w:rsidRPr="007F4E3C">
              <w:t xml:space="preserve">Fournitures </w:t>
            </w:r>
          </w:p>
        </w:tc>
        <w:tc>
          <w:tcPr>
            <w:tcW w:w="1580" w:type="dxa"/>
            <w:noWrap/>
            <w:hideMark/>
          </w:tcPr>
          <w:p w14:paraId="1C599B7A" w14:textId="77777777" w:rsidR="007F4E3C" w:rsidRPr="007F4E3C" w:rsidRDefault="007F4E3C" w:rsidP="007F4E3C">
            <w:r w:rsidRPr="007F4E3C">
              <w:t xml:space="preserve">               20 000   </w:t>
            </w:r>
          </w:p>
        </w:tc>
        <w:tc>
          <w:tcPr>
            <w:tcW w:w="1340" w:type="dxa"/>
            <w:noWrap/>
            <w:hideMark/>
          </w:tcPr>
          <w:p w14:paraId="34AE4B40" w14:textId="77777777" w:rsidR="007F4E3C" w:rsidRPr="007F4E3C" w:rsidRDefault="007F4E3C">
            <w:r w:rsidRPr="007F4E3C">
              <w:t xml:space="preserve">                  30   </w:t>
            </w:r>
          </w:p>
        </w:tc>
      </w:tr>
      <w:tr w:rsidR="007F4E3C" w:rsidRPr="007F4E3C" w14:paraId="0EB8D360" w14:textId="77777777" w:rsidTr="007F4E3C">
        <w:trPr>
          <w:trHeight w:val="290"/>
        </w:trPr>
        <w:tc>
          <w:tcPr>
            <w:tcW w:w="820" w:type="dxa"/>
            <w:noWrap/>
            <w:hideMark/>
          </w:tcPr>
          <w:p w14:paraId="4332D6B0" w14:textId="77777777" w:rsidR="007F4E3C" w:rsidRPr="007F4E3C" w:rsidRDefault="007F4E3C" w:rsidP="007F4E3C">
            <w:r w:rsidRPr="007F4E3C">
              <w:t>2015</w:t>
            </w:r>
          </w:p>
        </w:tc>
        <w:tc>
          <w:tcPr>
            <w:tcW w:w="5600" w:type="dxa"/>
            <w:noWrap/>
            <w:hideMark/>
          </w:tcPr>
          <w:p w14:paraId="1062EF3D" w14:textId="77777777" w:rsidR="007F4E3C" w:rsidRPr="007F4E3C" w:rsidRDefault="007F4E3C">
            <w:r w:rsidRPr="007F4E3C">
              <w:t xml:space="preserve">Fournitures </w:t>
            </w:r>
          </w:p>
        </w:tc>
        <w:tc>
          <w:tcPr>
            <w:tcW w:w="1580" w:type="dxa"/>
            <w:noWrap/>
            <w:hideMark/>
          </w:tcPr>
          <w:p w14:paraId="3E80ADB5" w14:textId="77777777" w:rsidR="007F4E3C" w:rsidRPr="007F4E3C" w:rsidRDefault="007F4E3C" w:rsidP="007F4E3C">
            <w:r w:rsidRPr="007F4E3C">
              <w:t xml:space="preserve">               20 000   </w:t>
            </w:r>
          </w:p>
        </w:tc>
        <w:tc>
          <w:tcPr>
            <w:tcW w:w="1340" w:type="dxa"/>
            <w:noWrap/>
            <w:hideMark/>
          </w:tcPr>
          <w:p w14:paraId="6994DB95" w14:textId="77777777" w:rsidR="007F4E3C" w:rsidRPr="007F4E3C" w:rsidRDefault="007F4E3C">
            <w:r w:rsidRPr="007F4E3C">
              <w:t xml:space="preserve">                  30   </w:t>
            </w:r>
          </w:p>
        </w:tc>
      </w:tr>
      <w:tr w:rsidR="007F4E3C" w:rsidRPr="007F4E3C" w14:paraId="21292BA0" w14:textId="77777777" w:rsidTr="007F4E3C">
        <w:trPr>
          <w:trHeight w:val="290"/>
        </w:trPr>
        <w:tc>
          <w:tcPr>
            <w:tcW w:w="820" w:type="dxa"/>
            <w:noWrap/>
            <w:hideMark/>
          </w:tcPr>
          <w:p w14:paraId="6391C118" w14:textId="77777777" w:rsidR="007F4E3C" w:rsidRPr="007F4E3C" w:rsidRDefault="007F4E3C" w:rsidP="007F4E3C">
            <w:r w:rsidRPr="007F4E3C">
              <w:t>2016</w:t>
            </w:r>
          </w:p>
        </w:tc>
        <w:tc>
          <w:tcPr>
            <w:tcW w:w="5600" w:type="dxa"/>
            <w:noWrap/>
            <w:hideMark/>
          </w:tcPr>
          <w:p w14:paraId="69A9B0E6" w14:textId="77777777" w:rsidR="007F4E3C" w:rsidRPr="007F4E3C" w:rsidRDefault="007F4E3C">
            <w:r w:rsidRPr="007F4E3C">
              <w:t xml:space="preserve">Fournitures </w:t>
            </w:r>
          </w:p>
        </w:tc>
        <w:tc>
          <w:tcPr>
            <w:tcW w:w="1580" w:type="dxa"/>
            <w:noWrap/>
            <w:hideMark/>
          </w:tcPr>
          <w:p w14:paraId="2DF45913" w14:textId="77777777" w:rsidR="007F4E3C" w:rsidRPr="007F4E3C" w:rsidRDefault="007F4E3C" w:rsidP="007F4E3C">
            <w:r w:rsidRPr="007F4E3C">
              <w:t xml:space="preserve">               25 000   </w:t>
            </w:r>
          </w:p>
        </w:tc>
        <w:tc>
          <w:tcPr>
            <w:tcW w:w="1340" w:type="dxa"/>
            <w:noWrap/>
            <w:hideMark/>
          </w:tcPr>
          <w:p w14:paraId="1209E880" w14:textId="77777777" w:rsidR="007F4E3C" w:rsidRPr="007F4E3C" w:rsidRDefault="007F4E3C">
            <w:r w:rsidRPr="007F4E3C">
              <w:t xml:space="preserve">                  38   </w:t>
            </w:r>
          </w:p>
        </w:tc>
      </w:tr>
      <w:tr w:rsidR="007F4E3C" w:rsidRPr="007F4E3C" w14:paraId="0606E923" w14:textId="77777777" w:rsidTr="007F4E3C">
        <w:trPr>
          <w:trHeight w:val="290"/>
        </w:trPr>
        <w:tc>
          <w:tcPr>
            <w:tcW w:w="820" w:type="dxa"/>
            <w:noWrap/>
            <w:hideMark/>
          </w:tcPr>
          <w:p w14:paraId="437B6AA6" w14:textId="77777777" w:rsidR="007F4E3C" w:rsidRPr="007F4E3C" w:rsidRDefault="007F4E3C" w:rsidP="007F4E3C">
            <w:r w:rsidRPr="007F4E3C">
              <w:t>2017</w:t>
            </w:r>
          </w:p>
        </w:tc>
        <w:tc>
          <w:tcPr>
            <w:tcW w:w="5600" w:type="dxa"/>
            <w:noWrap/>
            <w:hideMark/>
          </w:tcPr>
          <w:p w14:paraId="70B72DC1" w14:textId="77777777" w:rsidR="007F4E3C" w:rsidRPr="007F4E3C" w:rsidRDefault="007F4E3C">
            <w:r w:rsidRPr="007F4E3C">
              <w:t xml:space="preserve">Fournitures </w:t>
            </w:r>
          </w:p>
        </w:tc>
        <w:tc>
          <w:tcPr>
            <w:tcW w:w="1580" w:type="dxa"/>
            <w:noWrap/>
            <w:hideMark/>
          </w:tcPr>
          <w:p w14:paraId="3E6341F2" w14:textId="77777777" w:rsidR="007F4E3C" w:rsidRPr="007F4E3C" w:rsidRDefault="007F4E3C" w:rsidP="007F4E3C">
            <w:r w:rsidRPr="007F4E3C">
              <w:t xml:space="preserve">               30 000   </w:t>
            </w:r>
          </w:p>
        </w:tc>
        <w:tc>
          <w:tcPr>
            <w:tcW w:w="1340" w:type="dxa"/>
            <w:noWrap/>
            <w:hideMark/>
          </w:tcPr>
          <w:p w14:paraId="00E5AC12" w14:textId="77777777" w:rsidR="007F4E3C" w:rsidRPr="007F4E3C" w:rsidRDefault="007F4E3C">
            <w:r w:rsidRPr="007F4E3C">
              <w:t xml:space="preserve">                  46   </w:t>
            </w:r>
          </w:p>
        </w:tc>
      </w:tr>
      <w:tr w:rsidR="007F4E3C" w:rsidRPr="007F4E3C" w14:paraId="74E44A05" w14:textId="77777777" w:rsidTr="007F4E3C">
        <w:trPr>
          <w:trHeight w:val="290"/>
        </w:trPr>
        <w:tc>
          <w:tcPr>
            <w:tcW w:w="820" w:type="dxa"/>
            <w:noWrap/>
            <w:hideMark/>
          </w:tcPr>
          <w:p w14:paraId="522A98D7" w14:textId="77777777" w:rsidR="007F4E3C" w:rsidRPr="007F4E3C" w:rsidRDefault="007F4E3C" w:rsidP="007F4E3C">
            <w:r w:rsidRPr="007F4E3C">
              <w:t>2018</w:t>
            </w:r>
          </w:p>
        </w:tc>
        <w:tc>
          <w:tcPr>
            <w:tcW w:w="5600" w:type="dxa"/>
            <w:noWrap/>
            <w:hideMark/>
          </w:tcPr>
          <w:p w14:paraId="47364D20" w14:textId="77777777" w:rsidR="007F4E3C" w:rsidRPr="007F4E3C" w:rsidRDefault="007F4E3C">
            <w:r w:rsidRPr="007F4E3C">
              <w:t>Restauration équipement</w:t>
            </w:r>
          </w:p>
        </w:tc>
        <w:tc>
          <w:tcPr>
            <w:tcW w:w="1580" w:type="dxa"/>
            <w:noWrap/>
            <w:hideMark/>
          </w:tcPr>
          <w:p w14:paraId="09399720" w14:textId="77777777" w:rsidR="007F4E3C" w:rsidRPr="007F4E3C" w:rsidRDefault="007F4E3C" w:rsidP="007F4E3C">
            <w:r w:rsidRPr="007F4E3C">
              <w:t xml:space="preserve">            219 000   </w:t>
            </w:r>
          </w:p>
        </w:tc>
        <w:tc>
          <w:tcPr>
            <w:tcW w:w="1340" w:type="dxa"/>
            <w:noWrap/>
            <w:hideMark/>
          </w:tcPr>
          <w:p w14:paraId="01675995" w14:textId="77777777" w:rsidR="007F4E3C" w:rsidRPr="007F4E3C" w:rsidRDefault="007F4E3C">
            <w:r w:rsidRPr="007F4E3C">
              <w:t xml:space="preserve">               334   </w:t>
            </w:r>
          </w:p>
        </w:tc>
      </w:tr>
      <w:tr w:rsidR="007F4E3C" w:rsidRPr="007F4E3C" w14:paraId="5C423CC4" w14:textId="77777777" w:rsidTr="007F4E3C">
        <w:trPr>
          <w:trHeight w:val="290"/>
        </w:trPr>
        <w:tc>
          <w:tcPr>
            <w:tcW w:w="820" w:type="dxa"/>
            <w:noWrap/>
            <w:hideMark/>
          </w:tcPr>
          <w:p w14:paraId="74F8980D" w14:textId="77777777" w:rsidR="007F4E3C" w:rsidRPr="007F4E3C" w:rsidRDefault="007F4E3C" w:rsidP="007F4E3C">
            <w:r w:rsidRPr="007F4E3C">
              <w:t>2019</w:t>
            </w:r>
          </w:p>
        </w:tc>
        <w:tc>
          <w:tcPr>
            <w:tcW w:w="5600" w:type="dxa"/>
            <w:noWrap/>
            <w:hideMark/>
          </w:tcPr>
          <w:p w14:paraId="7FEE2839" w14:textId="77777777" w:rsidR="007F4E3C" w:rsidRPr="007F4E3C" w:rsidRDefault="007F4E3C">
            <w:r w:rsidRPr="007F4E3C">
              <w:t>Fournitures</w:t>
            </w:r>
          </w:p>
        </w:tc>
        <w:tc>
          <w:tcPr>
            <w:tcW w:w="1580" w:type="dxa"/>
            <w:noWrap/>
            <w:hideMark/>
          </w:tcPr>
          <w:p w14:paraId="6E8A1C7F" w14:textId="77777777" w:rsidR="007F4E3C" w:rsidRPr="007F4E3C" w:rsidRDefault="007F4E3C" w:rsidP="007F4E3C">
            <w:r w:rsidRPr="007F4E3C">
              <w:t xml:space="preserve">               30 000   </w:t>
            </w:r>
          </w:p>
        </w:tc>
        <w:tc>
          <w:tcPr>
            <w:tcW w:w="1340" w:type="dxa"/>
            <w:noWrap/>
            <w:hideMark/>
          </w:tcPr>
          <w:p w14:paraId="437435D6" w14:textId="77777777" w:rsidR="007F4E3C" w:rsidRPr="007F4E3C" w:rsidRDefault="007F4E3C">
            <w:r w:rsidRPr="007F4E3C">
              <w:t xml:space="preserve">                  46   </w:t>
            </w:r>
          </w:p>
        </w:tc>
      </w:tr>
    </w:tbl>
    <w:p w14:paraId="390988B0" w14:textId="77777777" w:rsidR="007F4E3C" w:rsidRDefault="007F4E3C">
      <w:pPr>
        <w:rPr>
          <w:i/>
          <w:sz w:val="28"/>
          <w:szCs w:val="28"/>
        </w:rPr>
      </w:pPr>
    </w:p>
    <w:p w14:paraId="2CC49C4B" w14:textId="57E2F623" w:rsidR="003F5568" w:rsidRPr="002A0AC9" w:rsidRDefault="003F5568">
      <w:pPr>
        <w:rPr>
          <w:i/>
          <w:sz w:val="28"/>
          <w:szCs w:val="28"/>
        </w:rPr>
      </w:pPr>
      <w:r w:rsidRPr="002A0AC9">
        <w:rPr>
          <w:i/>
          <w:sz w:val="28"/>
          <w:szCs w:val="28"/>
        </w:rPr>
        <w:t xml:space="preserve">Indemnisation de la </w:t>
      </w:r>
      <w:r w:rsidR="002A0AC9" w:rsidRPr="002A0AC9">
        <w:rPr>
          <w:i/>
          <w:sz w:val="28"/>
          <w:szCs w:val="28"/>
        </w:rPr>
        <w:t>bibliothécaire</w:t>
      </w:r>
      <w:r w:rsidRPr="002A0AC9">
        <w:rPr>
          <w:i/>
          <w:sz w:val="28"/>
          <w:szCs w:val="28"/>
        </w:rPr>
        <w:t xml:space="preserve"> </w:t>
      </w:r>
      <w:r w:rsidR="002A0AC9" w:rsidRPr="002A0AC9">
        <w:rPr>
          <w:i/>
          <w:sz w:val="28"/>
          <w:szCs w:val="28"/>
        </w:rPr>
        <w:t xml:space="preserve">Amina </w:t>
      </w:r>
      <w:proofErr w:type="spellStart"/>
      <w:r w:rsidR="002A0AC9" w:rsidRPr="002A0AC9">
        <w:rPr>
          <w:i/>
          <w:sz w:val="28"/>
          <w:szCs w:val="28"/>
        </w:rPr>
        <w:t>Kimba</w:t>
      </w:r>
      <w:proofErr w:type="spellEnd"/>
      <w:r w:rsidR="002A0AC9" w:rsidRPr="002A0AC9">
        <w:rPr>
          <w:i/>
          <w:sz w:val="28"/>
          <w:szCs w:val="28"/>
        </w:rPr>
        <w:t xml:space="preserve"> </w:t>
      </w:r>
      <w:r w:rsidRPr="002A0AC9">
        <w:rPr>
          <w:i/>
          <w:sz w:val="28"/>
          <w:szCs w:val="28"/>
        </w:rPr>
        <w:t xml:space="preserve">et du gardien de l’école et de la </w:t>
      </w:r>
      <w:proofErr w:type="gramStart"/>
      <w:r w:rsidRPr="002A0AC9">
        <w:rPr>
          <w:i/>
          <w:sz w:val="28"/>
          <w:szCs w:val="28"/>
        </w:rPr>
        <w:t>bibliothèque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3"/>
        <w:gridCol w:w="2265"/>
        <w:gridCol w:w="1544"/>
        <w:gridCol w:w="1324"/>
        <w:gridCol w:w="1090"/>
      </w:tblGrid>
      <w:tr w:rsidR="00DC67B2" w:rsidRPr="002A0AC9" w14:paraId="15B0465A" w14:textId="77777777" w:rsidTr="00DB61C8">
        <w:trPr>
          <w:trHeight w:hRule="exact" w:val="340"/>
          <w:tblHeader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BB72" w14:textId="77777777" w:rsidR="003F5568" w:rsidRPr="002A0AC9" w:rsidRDefault="003F5568" w:rsidP="002A0AC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A0AC9">
              <w:rPr>
                <w:rFonts w:ascii="Calibri" w:hAnsi="Calibri"/>
                <w:b/>
                <w:color w:val="000000"/>
              </w:rPr>
              <w:t>Année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C1DB" w14:textId="77777777" w:rsidR="003F5568" w:rsidRPr="002A0AC9" w:rsidRDefault="003F5568" w:rsidP="002A0AC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A0AC9">
              <w:rPr>
                <w:rFonts w:ascii="Calibri" w:hAnsi="Calibri"/>
                <w:b/>
                <w:color w:val="000000"/>
              </w:rPr>
              <w:t xml:space="preserve"> Amina </w:t>
            </w:r>
            <w:proofErr w:type="spellStart"/>
            <w:r w:rsidRPr="002A0AC9">
              <w:rPr>
                <w:rFonts w:ascii="Calibri" w:hAnsi="Calibri"/>
                <w:b/>
                <w:color w:val="000000"/>
              </w:rPr>
              <w:t>Kimba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C64D" w14:textId="77777777" w:rsidR="003F5568" w:rsidRPr="002A0AC9" w:rsidRDefault="003F5568" w:rsidP="002A0AC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A0AC9">
              <w:rPr>
                <w:rFonts w:ascii="Calibri" w:hAnsi="Calibri"/>
                <w:b/>
                <w:color w:val="000000"/>
              </w:rPr>
              <w:t>Gardien</w:t>
            </w:r>
          </w:p>
        </w:tc>
      </w:tr>
      <w:tr w:rsidR="00DC67B2" w14:paraId="3E2D2E00" w14:textId="77777777" w:rsidTr="00DB61C8">
        <w:trPr>
          <w:trHeight w:hRule="exact" w:val="340"/>
          <w:tblHeader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9E06" w14:textId="77777777" w:rsidR="003F5568" w:rsidRDefault="003F5568" w:rsidP="00D05E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0FEA" w14:textId="77777777" w:rsidR="003F5568" w:rsidRDefault="003F5568" w:rsidP="00D05E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Montant CFA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65A4" w14:textId="77777777" w:rsidR="003F5568" w:rsidRDefault="003F5568" w:rsidP="00D05E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Montant €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120D" w14:textId="77777777" w:rsidR="003F5568" w:rsidRDefault="003F5568" w:rsidP="00D05E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Montant CFA</w:t>
            </w:r>
            <w:r w:rsidR="00DC67B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75E2" w14:textId="77777777" w:rsidR="003F5568" w:rsidRDefault="003F5568" w:rsidP="00D05E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Montant €</w:t>
            </w:r>
          </w:p>
        </w:tc>
      </w:tr>
      <w:tr w:rsidR="00DC67B2" w14:paraId="6BE0D13A" w14:textId="77777777" w:rsidTr="00DB61C8">
        <w:trPr>
          <w:trHeight w:hRule="exact" w:val="340"/>
          <w:tblHeader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9A1A" w14:textId="77777777" w:rsidR="003F5568" w:rsidRDefault="003F5568" w:rsidP="00D05E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CB0F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41 000  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E2B4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EE93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7FC7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C67B2" w14:paraId="154395A2" w14:textId="77777777" w:rsidTr="00DB61C8">
        <w:trPr>
          <w:trHeight w:hRule="exact" w:val="340"/>
          <w:tblHeader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9967" w14:textId="77777777" w:rsidR="003F5568" w:rsidRDefault="003F5568" w:rsidP="00D05E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DDA8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50 000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5CAF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7991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A145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C67B2" w14:paraId="300051DC" w14:textId="77777777" w:rsidTr="00DB61C8">
        <w:trPr>
          <w:trHeight w:hRule="exact" w:val="340"/>
          <w:tblHeader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18DA" w14:textId="77777777" w:rsidR="003F5568" w:rsidRDefault="003F5568" w:rsidP="00D05E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5B75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50 000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5F70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0D8D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1A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C67B2" w14:paraId="59BBE6E4" w14:textId="77777777" w:rsidTr="00DB61C8">
        <w:trPr>
          <w:trHeight w:hRule="exact" w:val="340"/>
          <w:tblHeader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2E5B" w14:textId="77777777" w:rsidR="003F5568" w:rsidRDefault="003F5568" w:rsidP="00D05E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0CD6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120 000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34EC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3101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C32A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C67B2" w14:paraId="010F8AFB" w14:textId="77777777" w:rsidTr="00DB61C8">
        <w:trPr>
          <w:trHeight w:hRule="exact" w:val="340"/>
          <w:tblHeader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A15B" w14:textId="77777777" w:rsidR="003F5568" w:rsidRDefault="003F5568" w:rsidP="00D05E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E272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120 000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06B5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18AF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BDA1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C67B2" w14:paraId="7CF91824" w14:textId="77777777" w:rsidTr="00DB61C8">
        <w:trPr>
          <w:trHeight w:hRule="exact" w:val="340"/>
          <w:tblHeader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6938" w14:textId="77777777" w:rsidR="003F5568" w:rsidRDefault="003F5568" w:rsidP="00D05E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5F5D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130 000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45CE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D391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20 000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3286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DC67B2" w14:paraId="1FB0E41C" w14:textId="77777777" w:rsidTr="00DB61C8">
        <w:trPr>
          <w:trHeight w:hRule="exact" w:val="340"/>
          <w:tblHeader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18A2" w14:textId="77777777" w:rsidR="003F5568" w:rsidRDefault="003F5568" w:rsidP="00D05E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ECED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150 000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ED21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EB31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20 000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BFB1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DC67B2" w14:paraId="4867DDA1" w14:textId="77777777" w:rsidTr="00DB61C8">
        <w:trPr>
          <w:trHeight w:hRule="exact" w:val="340"/>
          <w:tblHeader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D4EB" w14:textId="77777777" w:rsidR="003F5568" w:rsidRDefault="003F5568" w:rsidP="00D05E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37E8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200 000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6E6A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95A6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30 000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E389" w14:textId="77777777" w:rsidR="003F5568" w:rsidRDefault="003F5568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1D3A34" w14:paraId="0800C73F" w14:textId="77777777" w:rsidTr="00DB61C8">
        <w:trPr>
          <w:trHeight w:hRule="exact" w:val="340"/>
          <w:tblHeader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11D63" w14:textId="4259382D" w:rsidR="001D3A34" w:rsidRDefault="001D3A34" w:rsidP="00D05E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088D" w14:textId="3AB292E9" w:rsidR="001D3A34" w:rsidRDefault="001D3A34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1DBCC" w14:textId="3F689303" w:rsidR="001D3A34" w:rsidRDefault="001D3A34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9DB07" w14:textId="7FC1DBD9" w:rsidR="001D3A34" w:rsidRDefault="001D3A34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4850B" w14:textId="0C81CE51" w:rsidR="001D3A34" w:rsidRDefault="001D3A34" w:rsidP="00DC67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DB61C8" w:rsidRPr="003F5568" w14:paraId="2D7039D4" w14:textId="77777777" w:rsidTr="00DC67B2">
        <w:trPr>
          <w:trHeight w:hRule="exact" w:val="284"/>
          <w:tblHeader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E41AE" w14:textId="51C38EB9" w:rsidR="00DB61C8" w:rsidRPr="00E94163" w:rsidRDefault="00DB61C8" w:rsidP="003F5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fr-F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A8208" w14:textId="77777777" w:rsidR="00DB61C8" w:rsidRPr="003F5568" w:rsidRDefault="00DB61C8" w:rsidP="003F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B543C" w14:textId="77777777" w:rsidR="00DB61C8" w:rsidRPr="003F5568" w:rsidRDefault="00DB61C8" w:rsidP="003F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B47C8" w14:textId="77777777" w:rsidR="00DB61C8" w:rsidRPr="003F5568" w:rsidRDefault="00DB61C8" w:rsidP="003F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D9028" w14:textId="77777777" w:rsidR="00DB61C8" w:rsidRPr="003F5568" w:rsidRDefault="00DB61C8" w:rsidP="003F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C67B2" w:rsidRPr="003F5568" w14:paraId="7360731F" w14:textId="77777777" w:rsidTr="00DC67B2">
        <w:trPr>
          <w:trHeight w:hRule="exact" w:val="284"/>
          <w:tblHeader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7580D" w14:textId="77777777" w:rsidR="003F5568" w:rsidRDefault="003F5568" w:rsidP="003F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14:paraId="28A9C2FD" w14:textId="77777777" w:rsidR="00DB61C8" w:rsidRDefault="00DB61C8" w:rsidP="003F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14:paraId="13AA3CB4" w14:textId="77777777" w:rsidR="00DB61C8" w:rsidRDefault="00DB61C8" w:rsidP="003F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14:paraId="04E7823D" w14:textId="77777777" w:rsidR="00DB61C8" w:rsidRDefault="00DB61C8" w:rsidP="003F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14:paraId="407BFE28" w14:textId="77777777" w:rsidR="00DB61C8" w:rsidRPr="003F5568" w:rsidRDefault="00DB61C8" w:rsidP="003F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20D82" w14:textId="77777777" w:rsidR="003F5568" w:rsidRPr="003F5568" w:rsidRDefault="003F5568" w:rsidP="003F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D3148" w14:textId="77777777" w:rsidR="003F5568" w:rsidRPr="003F5568" w:rsidRDefault="003F5568" w:rsidP="003F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87723" w14:textId="77777777" w:rsidR="003F5568" w:rsidRPr="003F5568" w:rsidRDefault="003F5568" w:rsidP="003F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F6DB4" w14:textId="77777777" w:rsidR="003F5568" w:rsidRPr="003F5568" w:rsidRDefault="003F5568" w:rsidP="003F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C67B2" w:rsidRPr="00DC67B2" w14:paraId="560FB33D" w14:textId="77777777" w:rsidTr="00DC67B2">
        <w:trPr>
          <w:trHeight w:hRule="exact" w:val="284"/>
          <w:tblHeader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5935" w14:textId="77777777" w:rsidR="003F5568" w:rsidRPr="003F5568" w:rsidRDefault="00DC67B2" w:rsidP="003F55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  <w:t>Budget prévisionnel des dépenses annuelles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244A" w14:textId="77777777" w:rsidR="003F5568" w:rsidRDefault="003F5568" w:rsidP="003F55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</w:pPr>
          </w:p>
          <w:p w14:paraId="13B10327" w14:textId="77777777" w:rsidR="00DB61C8" w:rsidRDefault="00DB61C8" w:rsidP="003F55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</w:pPr>
          </w:p>
          <w:p w14:paraId="08D2A199" w14:textId="77777777" w:rsidR="00DB61C8" w:rsidRPr="003F5568" w:rsidRDefault="00DB61C8" w:rsidP="003F55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276D" w14:textId="77777777" w:rsidR="003F5568" w:rsidRPr="003F5568" w:rsidRDefault="003F5568" w:rsidP="003F55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46F4" w14:textId="77777777" w:rsidR="003F5568" w:rsidRPr="003F5568" w:rsidRDefault="003F5568" w:rsidP="003F55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EDFC" w14:textId="77777777" w:rsidR="003F5568" w:rsidRPr="003F5568" w:rsidRDefault="003F5568" w:rsidP="003F55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</w:pPr>
          </w:p>
        </w:tc>
      </w:tr>
      <w:tr w:rsidR="00DB61C8" w:rsidRPr="00DC67B2" w14:paraId="28209536" w14:textId="77777777" w:rsidTr="00DC67B2">
        <w:trPr>
          <w:trHeight w:hRule="exact" w:val="284"/>
          <w:tblHeader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0B12" w14:textId="77777777" w:rsidR="00DB61C8" w:rsidRPr="00D05E76" w:rsidRDefault="00DB61C8" w:rsidP="003F55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7832" w14:textId="77777777" w:rsidR="00DB61C8" w:rsidRDefault="00DB61C8" w:rsidP="003F55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FB05" w14:textId="77777777" w:rsidR="00DB61C8" w:rsidRPr="003F5568" w:rsidRDefault="00DB61C8" w:rsidP="003F55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B52C" w14:textId="77777777" w:rsidR="00DB61C8" w:rsidRPr="003F5568" w:rsidRDefault="00DB61C8" w:rsidP="003F55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4854" w14:textId="77777777" w:rsidR="00DB61C8" w:rsidRPr="003F5568" w:rsidRDefault="00DB61C8" w:rsidP="003F55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</w:pPr>
          </w:p>
        </w:tc>
      </w:tr>
      <w:tr w:rsidR="00D05E76" w:rsidRPr="00D05E76" w14:paraId="2AB9F87F" w14:textId="77777777" w:rsidTr="00DB61C8">
        <w:trPr>
          <w:trHeight w:hRule="exact" w:val="340"/>
          <w:tblHeader/>
        </w:trPr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F22B" w14:textId="77777777" w:rsidR="00D05E76" w:rsidRPr="00D05E76" w:rsidRDefault="00D05E76" w:rsidP="00DC6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Détail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FBEA" w14:textId="77777777" w:rsidR="00D05E76" w:rsidRPr="00D05E76" w:rsidRDefault="00D05E76" w:rsidP="00DC6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Montant CFA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24DC" w14:textId="77777777" w:rsidR="00D05E76" w:rsidRPr="00D05E76" w:rsidRDefault="00D05E76" w:rsidP="00DC6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Montant €</w:t>
            </w:r>
          </w:p>
        </w:tc>
      </w:tr>
      <w:tr w:rsidR="00D05E76" w:rsidRPr="00D05E76" w14:paraId="287CAA26" w14:textId="77777777" w:rsidTr="00DB61C8">
        <w:trPr>
          <w:trHeight w:hRule="exact" w:val="340"/>
          <w:tblHeader/>
        </w:trPr>
        <w:tc>
          <w:tcPr>
            <w:tcW w:w="6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DB2E" w14:textId="77777777" w:rsidR="00D05E76" w:rsidRPr="00D05E76" w:rsidRDefault="00D05E76" w:rsidP="00D0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Indemnisation Amina </w:t>
            </w:r>
            <w:proofErr w:type="spellStart"/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>Kimba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52A6" w14:textId="77777777" w:rsidR="00D05E76" w:rsidRPr="00D05E76" w:rsidRDefault="00D05E76" w:rsidP="00D0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230 000   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631A" w14:textId="77777777" w:rsidR="00D05E76" w:rsidRPr="00D05E76" w:rsidRDefault="00D05E76" w:rsidP="00DC6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350   </w:t>
            </w:r>
          </w:p>
        </w:tc>
      </w:tr>
      <w:tr w:rsidR="00D05E76" w:rsidRPr="00D05E76" w14:paraId="6F543584" w14:textId="77777777" w:rsidTr="00DB61C8">
        <w:trPr>
          <w:trHeight w:hRule="exact" w:val="340"/>
          <w:tblHeader/>
        </w:trPr>
        <w:tc>
          <w:tcPr>
            <w:tcW w:w="6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3524" w14:textId="77777777" w:rsidR="00D05E76" w:rsidRPr="00D05E76" w:rsidRDefault="00D05E76" w:rsidP="00D0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>Indemnisation du gardien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EE7" w14:textId="36E7A682" w:rsidR="00D05E76" w:rsidRPr="00D05E76" w:rsidRDefault="00D05E76" w:rsidP="00D0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3</w:t>
            </w:r>
            <w:r w:rsidR="001D3A34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000   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122E" w14:textId="4397346A" w:rsidR="00D05E76" w:rsidRPr="00D05E76" w:rsidRDefault="00D05E76" w:rsidP="00DC6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</w:t>
            </w:r>
            <w:r w:rsidR="001D3A34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</w:p>
        </w:tc>
      </w:tr>
      <w:tr w:rsidR="00D05E76" w:rsidRPr="00D05E76" w14:paraId="69DE953C" w14:textId="77777777" w:rsidTr="00DB61C8">
        <w:trPr>
          <w:trHeight w:hRule="exact" w:val="340"/>
          <w:tblHeader/>
        </w:trPr>
        <w:tc>
          <w:tcPr>
            <w:tcW w:w="6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FBBF" w14:textId="77777777" w:rsidR="00D05E76" w:rsidRPr="00D05E76" w:rsidRDefault="00D05E76" w:rsidP="00D0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>Travaux de rénovation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8C5A" w14:textId="2A122246" w:rsidR="00D05E76" w:rsidRPr="00D05E76" w:rsidRDefault="00D05E76" w:rsidP="00D0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</w:t>
            </w:r>
            <w:r w:rsidR="001D3A34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0 000   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3AD9" w14:textId="65BF56A5" w:rsidR="00D05E76" w:rsidRPr="00D05E76" w:rsidRDefault="00D05E76" w:rsidP="00DC6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</w:t>
            </w:r>
            <w:r w:rsidR="001D3A34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</w:p>
        </w:tc>
      </w:tr>
      <w:tr w:rsidR="00D05E76" w:rsidRPr="00D05E76" w14:paraId="3FAA5B65" w14:textId="77777777" w:rsidTr="00DB61C8">
        <w:trPr>
          <w:trHeight w:hRule="exact" w:val="340"/>
          <w:tblHeader/>
        </w:trPr>
        <w:tc>
          <w:tcPr>
            <w:tcW w:w="6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091F" w14:textId="77777777" w:rsidR="00D05E76" w:rsidRPr="00D05E76" w:rsidRDefault="00D05E76" w:rsidP="00D0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>Achat de matériel (livres, fournitures</w:t>
            </w:r>
            <w:r w:rsidR="00DB61C8">
              <w:rPr>
                <w:rFonts w:ascii="Calibri" w:eastAsia="Times New Roman" w:hAnsi="Calibri" w:cs="Times New Roman"/>
                <w:color w:val="000000"/>
                <w:lang w:eastAsia="fr-FR"/>
              </w:rPr>
              <w:t>….</w:t>
            </w: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BA6F" w14:textId="035480FC" w:rsidR="00D05E76" w:rsidRPr="00D05E76" w:rsidRDefault="00D05E76" w:rsidP="00D0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</w:t>
            </w:r>
            <w:r w:rsidR="001D3A34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000   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1BCD" w14:textId="005DD854" w:rsidR="00D05E76" w:rsidRPr="00D05E76" w:rsidRDefault="00D05E76" w:rsidP="00DC6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</w:t>
            </w:r>
            <w:r w:rsidR="001D3A34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  <w:r w:rsidRPr="00D05E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</w:p>
        </w:tc>
      </w:tr>
      <w:tr w:rsidR="00D05E76" w:rsidRPr="00D05E76" w14:paraId="6DF27ADB" w14:textId="77777777" w:rsidTr="00DB61C8">
        <w:trPr>
          <w:trHeight w:hRule="exact" w:val="340"/>
          <w:tblHeader/>
        </w:trPr>
        <w:tc>
          <w:tcPr>
            <w:tcW w:w="6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F5F4" w14:textId="77777777" w:rsidR="00D05E76" w:rsidRPr="00D05E76" w:rsidRDefault="00D05E76" w:rsidP="00D05E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Total annuel envisagé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5753" w14:textId="5F5543ED" w:rsidR="00D05E76" w:rsidRPr="00D05E76" w:rsidRDefault="00D05E76" w:rsidP="001D3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 </w:t>
            </w:r>
            <w:r w:rsidR="001D3A34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328 000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E225" w14:textId="28DD915B" w:rsidR="00D05E76" w:rsidRPr="00D05E76" w:rsidRDefault="00D05E76" w:rsidP="00DC6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05E7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               </w:t>
            </w:r>
            <w:r w:rsidR="001D3A34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500</w:t>
            </w:r>
            <w:r w:rsidRPr="00D05E7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  </w:t>
            </w:r>
          </w:p>
        </w:tc>
      </w:tr>
    </w:tbl>
    <w:p w14:paraId="0A602676" w14:textId="6AD4B345" w:rsidR="003F5568" w:rsidRPr="00E94163" w:rsidRDefault="003F5568">
      <w:pPr>
        <w:rPr>
          <w:b/>
          <w:color w:val="00B050"/>
          <w:sz w:val="28"/>
          <w:szCs w:val="28"/>
        </w:rPr>
      </w:pPr>
      <w:bookmarkStart w:id="0" w:name="_GoBack"/>
      <w:bookmarkEnd w:id="0"/>
    </w:p>
    <w:sectPr w:rsidR="003F5568" w:rsidRPr="00E94163" w:rsidSect="00652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82A"/>
    <w:rsid w:val="0011377D"/>
    <w:rsid w:val="00126E75"/>
    <w:rsid w:val="001D3A34"/>
    <w:rsid w:val="00201426"/>
    <w:rsid w:val="00280E65"/>
    <w:rsid w:val="002A0AC9"/>
    <w:rsid w:val="00316952"/>
    <w:rsid w:val="00384CAB"/>
    <w:rsid w:val="003F5568"/>
    <w:rsid w:val="00572CA5"/>
    <w:rsid w:val="0065282A"/>
    <w:rsid w:val="007F4E3C"/>
    <w:rsid w:val="008C1E31"/>
    <w:rsid w:val="00953979"/>
    <w:rsid w:val="00964562"/>
    <w:rsid w:val="00A6382F"/>
    <w:rsid w:val="00AB5704"/>
    <w:rsid w:val="00B85AFE"/>
    <w:rsid w:val="00BF7F27"/>
    <w:rsid w:val="00C96526"/>
    <w:rsid w:val="00D05E76"/>
    <w:rsid w:val="00DB61C8"/>
    <w:rsid w:val="00DC67B2"/>
    <w:rsid w:val="00E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5BE9"/>
  <w15:docId w15:val="{14DB701E-50D8-4B3D-9CB8-09DED537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0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DACCORD ANNE</cp:lastModifiedBy>
  <cp:revision>7</cp:revision>
  <dcterms:created xsi:type="dcterms:W3CDTF">2019-11-21T15:03:00Z</dcterms:created>
  <dcterms:modified xsi:type="dcterms:W3CDTF">2019-11-21T18:54:00Z</dcterms:modified>
</cp:coreProperties>
</file>